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28" w:rsidRPr="00C2049B" w:rsidRDefault="0095112A" w:rsidP="00F56A3B">
      <w:pPr>
        <w:spacing w:line="276" w:lineRule="auto"/>
        <w:ind w:left="-360"/>
      </w:pPr>
      <w:r>
        <w:t xml:space="preserve">  </w:t>
      </w:r>
      <w:r w:rsidR="00875B80">
        <w:rPr>
          <w:noProof/>
          <w:lang w:val="en-GB" w:eastAsia="en-GB"/>
        </w:rPr>
        <w:drawing>
          <wp:inline distT="0" distB="0" distL="0" distR="0">
            <wp:extent cx="2171700" cy="962025"/>
            <wp:effectExtent l="0" t="0" r="0" b="9525"/>
            <wp:docPr id="1" name="Picture 1" descr="ectaa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a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62025"/>
                    </a:xfrm>
                    <a:prstGeom prst="rect">
                      <a:avLst/>
                    </a:prstGeom>
                    <a:noFill/>
                    <a:ln>
                      <a:noFill/>
                    </a:ln>
                  </pic:spPr>
                </pic:pic>
              </a:graphicData>
            </a:graphic>
          </wp:inline>
        </w:drawing>
      </w:r>
    </w:p>
    <w:p w:rsidR="008D7428" w:rsidRPr="001B0E42" w:rsidRDefault="008D7428" w:rsidP="00F56A3B">
      <w:pPr>
        <w:spacing w:line="276" w:lineRule="auto"/>
        <w:ind w:left="-360"/>
        <w:rPr>
          <w:rFonts w:ascii="Albertus Extra Bold" w:hAnsi="Albertus Extra Bold"/>
          <w:color w:val="333399"/>
          <w:sz w:val="20"/>
          <w:szCs w:val="20"/>
          <w:lang w:val="fr-FR"/>
        </w:rPr>
        <w:sectPr w:rsidR="008D7428" w:rsidRPr="001B0E42" w:rsidSect="00801016">
          <w:footerReference w:type="even" r:id="rId10"/>
          <w:footerReference w:type="default" r:id="rId11"/>
          <w:pgSz w:w="11906" w:h="16838"/>
          <w:pgMar w:top="899" w:right="1417" w:bottom="1417" w:left="1417" w:header="708" w:footer="708" w:gutter="0"/>
          <w:cols w:num="2" w:space="708" w:equalWidth="0">
            <w:col w:w="3269" w:space="708"/>
            <w:col w:w="5095"/>
          </w:cols>
          <w:docGrid w:linePitch="360"/>
        </w:sectPr>
      </w:pPr>
    </w:p>
    <w:p w:rsidR="003B6E1A" w:rsidRDefault="003B6E1A" w:rsidP="00F56A3B">
      <w:pPr>
        <w:pStyle w:val="FootnoteText"/>
        <w:spacing w:line="276" w:lineRule="auto"/>
        <w:rPr>
          <w:rFonts w:ascii="Arial" w:hAnsi="Arial" w:cs="Arial"/>
          <w:sz w:val="22"/>
          <w:szCs w:val="22"/>
          <w:lang w:val="fr-FR"/>
        </w:rPr>
      </w:pPr>
    </w:p>
    <w:p w:rsidR="00C2049B" w:rsidRDefault="00F2263B" w:rsidP="00F56A3B">
      <w:pPr>
        <w:pStyle w:val="FootnoteText"/>
        <w:spacing w:line="276" w:lineRule="auto"/>
        <w:rPr>
          <w:rFonts w:ascii="Arial" w:hAnsi="Arial" w:cs="Arial"/>
          <w:sz w:val="18"/>
          <w:szCs w:val="18"/>
          <w:lang w:val="en-GB"/>
        </w:rPr>
      </w:pPr>
      <w:r w:rsidRPr="003A0DB3">
        <w:rPr>
          <w:rFonts w:ascii="Arial" w:hAnsi="Arial" w:cs="Arial"/>
          <w:sz w:val="18"/>
          <w:szCs w:val="18"/>
          <w:lang w:val="en-GB"/>
        </w:rPr>
        <w:t xml:space="preserve">Ref: </w:t>
      </w:r>
      <w:r w:rsidR="00EC6AA0">
        <w:rPr>
          <w:rFonts w:ascii="Arial" w:hAnsi="Arial" w:cs="Arial"/>
          <w:sz w:val="18"/>
          <w:szCs w:val="18"/>
          <w:lang w:val="en-GB"/>
        </w:rPr>
        <w:t>CR18</w:t>
      </w:r>
      <w:r w:rsidR="00A34005">
        <w:rPr>
          <w:rFonts w:ascii="Arial" w:hAnsi="Arial" w:cs="Arial"/>
          <w:sz w:val="18"/>
          <w:szCs w:val="18"/>
          <w:lang w:val="en-GB"/>
        </w:rPr>
        <w:t>-0</w:t>
      </w:r>
      <w:r w:rsidR="000A3DD9">
        <w:rPr>
          <w:rFonts w:ascii="Arial" w:hAnsi="Arial" w:cs="Arial"/>
          <w:sz w:val="18"/>
          <w:szCs w:val="18"/>
          <w:lang w:val="en-GB"/>
        </w:rPr>
        <w:t>9</w:t>
      </w:r>
      <w:r w:rsidR="00DE28CA">
        <w:rPr>
          <w:rFonts w:ascii="Arial" w:hAnsi="Arial" w:cs="Arial"/>
          <w:sz w:val="18"/>
          <w:szCs w:val="18"/>
          <w:lang w:val="en-GB"/>
        </w:rPr>
        <w:t>3</w:t>
      </w:r>
      <w:r w:rsidR="00D93E6E" w:rsidRPr="003A0DB3">
        <w:rPr>
          <w:rFonts w:ascii="Arial" w:hAnsi="Arial" w:cs="Arial"/>
          <w:sz w:val="18"/>
          <w:szCs w:val="18"/>
          <w:lang w:val="en-GB"/>
        </w:rPr>
        <w:t>/</w:t>
      </w:r>
      <w:r w:rsidR="00A95DFB" w:rsidRPr="003A0DB3">
        <w:rPr>
          <w:rFonts w:ascii="Arial" w:hAnsi="Arial" w:cs="Arial"/>
          <w:sz w:val="18"/>
          <w:szCs w:val="18"/>
          <w:lang w:val="en-GB"/>
        </w:rPr>
        <w:t>94</w:t>
      </w:r>
      <w:r w:rsidR="000A3DD9">
        <w:rPr>
          <w:rFonts w:ascii="Arial" w:hAnsi="Arial" w:cs="Arial"/>
          <w:sz w:val="18"/>
          <w:szCs w:val="18"/>
          <w:lang w:val="en-GB"/>
        </w:rPr>
        <w:t>133</w:t>
      </w:r>
      <w:r w:rsidR="005E34BE" w:rsidRPr="003A0DB3">
        <w:rPr>
          <w:rFonts w:ascii="Arial" w:hAnsi="Arial" w:cs="Arial"/>
          <w:sz w:val="18"/>
          <w:szCs w:val="18"/>
          <w:lang w:val="en-GB"/>
        </w:rPr>
        <w:t xml:space="preserve"> </w:t>
      </w:r>
    </w:p>
    <w:p w:rsidR="00DE28CA" w:rsidRDefault="00DE28CA" w:rsidP="008973AA">
      <w:pPr>
        <w:pStyle w:val="FootnoteText"/>
        <w:spacing w:after="120"/>
        <w:ind w:left="1134" w:hanging="1134"/>
        <w:jc w:val="center"/>
        <w:rPr>
          <w:rFonts w:ascii="Arial" w:hAnsi="Arial" w:cs="Arial"/>
          <w:sz w:val="28"/>
          <w:szCs w:val="28"/>
          <w:lang w:val="en-GB"/>
        </w:rPr>
      </w:pPr>
    </w:p>
    <w:p w:rsidR="008973AA" w:rsidRPr="008973AA" w:rsidRDefault="008973AA" w:rsidP="008973AA">
      <w:pPr>
        <w:pStyle w:val="FootnoteText"/>
        <w:spacing w:after="120"/>
        <w:ind w:left="1134" w:hanging="1134"/>
        <w:jc w:val="center"/>
        <w:rPr>
          <w:rFonts w:ascii="Arial" w:hAnsi="Arial" w:cs="Arial"/>
          <w:sz w:val="28"/>
          <w:szCs w:val="28"/>
          <w:lang w:val="en-GB"/>
        </w:rPr>
      </w:pPr>
      <w:r w:rsidRPr="008973AA">
        <w:rPr>
          <w:rFonts w:ascii="Arial" w:hAnsi="Arial" w:cs="Arial"/>
          <w:sz w:val="28"/>
          <w:szCs w:val="28"/>
          <w:lang w:val="en-GB"/>
        </w:rPr>
        <w:t>Background to the evaluation of the EU CRS Code of Conduct</w:t>
      </w:r>
    </w:p>
    <w:p w:rsidR="008973AA" w:rsidRDefault="008973AA" w:rsidP="000A3DD9">
      <w:pPr>
        <w:pStyle w:val="FootnoteText"/>
        <w:spacing w:after="120"/>
        <w:jc w:val="both"/>
        <w:rPr>
          <w:rFonts w:ascii="Arial" w:hAnsi="Arial" w:cs="Arial"/>
          <w:sz w:val="22"/>
          <w:szCs w:val="22"/>
          <w:lang w:val="en-GB"/>
        </w:rPr>
      </w:pPr>
    </w:p>
    <w:p w:rsidR="00DB4EB5" w:rsidRPr="00DB4EB5" w:rsidRDefault="00DB4EB5" w:rsidP="00DB4EB5">
      <w:pPr>
        <w:pStyle w:val="FootnoteText"/>
        <w:spacing w:after="120"/>
        <w:rPr>
          <w:rFonts w:ascii="Arial" w:hAnsi="Arial" w:cs="Arial"/>
          <w:sz w:val="22"/>
          <w:szCs w:val="22"/>
          <w:lang w:val="en-GB"/>
        </w:rPr>
      </w:pPr>
    </w:p>
    <w:p w:rsidR="00287026" w:rsidRPr="00287026" w:rsidRDefault="00287026" w:rsidP="00CB0A59">
      <w:pPr>
        <w:pStyle w:val="FootnoteText"/>
        <w:spacing w:after="120"/>
        <w:jc w:val="both"/>
        <w:rPr>
          <w:rFonts w:ascii="Arial" w:hAnsi="Arial" w:cs="Arial"/>
          <w:b/>
          <w:sz w:val="22"/>
          <w:szCs w:val="22"/>
          <w:lang w:val="en-GB"/>
        </w:rPr>
      </w:pPr>
      <w:r w:rsidRPr="00287026">
        <w:rPr>
          <w:rFonts w:ascii="Arial" w:hAnsi="Arial" w:cs="Arial"/>
          <w:b/>
          <w:sz w:val="22"/>
          <w:szCs w:val="22"/>
          <w:lang w:val="en-GB"/>
        </w:rPr>
        <w:t>Introduction to the CRS Code of Conduct</w:t>
      </w:r>
    </w:p>
    <w:p w:rsidR="00DB4EB5" w:rsidRPr="00DB4EB5" w:rsidRDefault="00DB4EB5" w:rsidP="00CB0A59">
      <w:pPr>
        <w:pStyle w:val="FootnoteText"/>
        <w:spacing w:after="120"/>
        <w:jc w:val="both"/>
        <w:rPr>
          <w:rFonts w:ascii="Arial" w:hAnsi="Arial" w:cs="Arial"/>
          <w:sz w:val="22"/>
          <w:szCs w:val="22"/>
          <w:lang w:val="en-GB"/>
        </w:rPr>
      </w:pPr>
      <w:r w:rsidRPr="00DB4EB5">
        <w:rPr>
          <w:rFonts w:ascii="Arial" w:hAnsi="Arial" w:cs="Arial"/>
          <w:sz w:val="22"/>
          <w:szCs w:val="22"/>
          <w:lang w:val="en-GB"/>
        </w:rPr>
        <w:t xml:space="preserve">Computer Reservation Systems (CRS) were originally developed by the airlines </w:t>
      </w:r>
      <w:r>
        <w:rPr>
          <w:rFonts w:ascii="Arial" w:hAnsi="Arial" w:cs="Arial"/>
          <w:sz w:val="22"/>
          <w:szCs w:val="22"/>
          <w:lang w:val="en-GB"/>
        </w:rPr>
        <w:t>to provide</w:t>
      </w:r>
      <w:r w:rsidRPr="00DB4EB5">
        <w:rPr>
          <w:rFonts w:ascii="Arial" w:hAnsi="Arial" w:cs="Arial"/>
          <w:sz w:val="22"/>
          <w:szCs w:val="22"/>
          <w:lang w:val="en-GB"/>
        </w:rPr>
        <w:t xml:space="preserve"> a single interface for travel agents to access and book </w:t>
      </w:r>
      <w:r w:rsidR="00DE28CA">
        <w:rPr>
          <w:rFonts w:ascii="Arial" w:hAnsi="Arial" w:cs="Arial"/>
          <w:sz w:val="22"/>
          <w:szCs w:val="22"/>
          <w:lang w:val="en-GB"/>
        </w:rPr>
        <w:t xml:space="preserve">air </w:t>
      </w:r>
      <w:r w:rsidRPr="00DB4EB5">
        <w:rPr>
          <w:rFonts w:ascii="Arial" w:hAnsi="Arial" w:cs="Arial"/>
          <w:sz w:val="22"/>
          <w:szCs w:val="22"/>
          <w:lang w:val="en-GB"/>
        </w:rPr>
        <w:t xml:space="preserve">travel for their customers. </w:t>
      </w:r>
    </w:p>
    <w:p w:rsidR="00FE1F3B" w:rsidRDefault="00DB4EB5" w:rsidP="00CB0A59">
      <w:pPr>
        <w:pStyle w:val="FootnoteText"/>
        <w:spacing w:after="120"/>
        <w:jc w:val="both"/>
        <w:rPr>
          <w:rFonts w:ascii="Arial" w:hAnsi="Arial" w:cs="Arial"/>
          <w:sz w:val="22"/>
          <w:szCs w:val="22"/>
          <w:lang w:val="en-GB"/>
        </w:rPr>
      </w:pPr>
      <w:r w:rsidRPr="00DB4EB5">
        <w:rPr>
          <w:rFonts w:ascii="Arial" w:hAnsi="Arial" w:cs="Arial"/>
          <w:sz w:val="22"/>
          <w:szCs w:val="22"/>
          <w:lang w:val="en-GB"/>
        </w:rPr>
        <w:t xml:space="preserve">Originally controlled by the airlines, their ownership structure gave the carriers an </w:t>
      </w:r>
      <w:r>
        <w:rPr>
          <w:rFonts w:ascii="Arial" w:hAnsi="Arial" w:cs="Arial"/>
          <w:sz w:val="22"/>
          <w:szCs w:val="22"/>
          <w:lang w:val="en-GB"/>
        </w:rPr>
        <w:t>incentive</w:t>
      </w:r>
      <w:r w:rsidRPr="00DB4EB5">
        <w:rPr>
          <w:rFonts w:ascii="Arial" w:hAnsi="Arial" w:cs="Arial"/>
          <w:sz w:val="22"/>
          <w:szCs w:val="22"/>
          <w:lang w:val="en-GB"/>
        </w:rPr>
        <w:t xml:space="preserve"> to engage in display bias in favour of their own content. The CRS Code of Conduct of 1989 (Regulation 2299/89) was originally intended to impose obligations on the CRS providers to prevent parent carriers benefiting from preferential treatment in th</w:t>
      </w:r>
      <w:r w:rsidR="00CB0A59">
        <w:rPr>
          <w:rFonts w:ascii="Arial" w:hAnsi="Arial" w:cs="Arial"/>
          <w:sz w:val="22"/>
          <w:szCs w:val="22"/>
          <w:lang w:val="en-GB"/>
        </w:rPr>
        <w:t xml:space="preserve">e operations of the CRS, to the </w:t>
      </w:r>
      <w:r w:rsidRPr="00DB4EB5">
        <w:rPr>
          <w:rFonts w:ascii="Arial" w:hAnsi="Arial" w:cs="Arial"/>
          <w:sz w:val="22"/>
          <w:szCs w:val="22"/>
          <w:lang w:val="en-GB"/>
        </w:rPr>
        <w:t xml:space="preserve">detriment of consumers. </w:t>
      </w:r>
      <w:r w:rsidR="00CB0A59">
        <w:rPr>
          <w:rFonts w:ascii="Arial" w:hAnsi="Arial" w:cs="Arial"/>
          <w:sz w:val="22"/>
          <w:szCs w:val="22"/>
          <w:lang w:val="en-GB"/>
        </w:rPr>
        <w:t>Taking into account the changes in the market, the Code was amended a number of times and replaced in 2009 with the adoption o</w:t>
      </w:r>
      <w:r>
        <w:rPr>
          <w:rFonts w:ascii="Arial" w:hAnsi="Arial" w:cs="Arial"/>
          <w:sz w:val="22"/>
          <w:szCs w:val="22"/>
          <w:lang w:val="en-GB"/>
        </w:rPr>
        <w:t>f Regulation 80/2009.</w:t>
      </w:r>
      <w:r w:rsidR="00CB0A59">
        <w:rPr>
          <w:rFonts w:ascii="Arial" w:hAnsi="Arial" w:cs="Arial"/>
          <w:sz w:val="22"/>
          <w:szCs w:val="22"/>
          <w:lang w:val="en-GB"/>
        </w:rPr>
        <w:t xml:space="preserve"> </w:t>
      </w:r>
    </w:p>
    <w:p w:rsidR="00F9055E" w:rsidRDefault="00CB0A59" w:rsidP="00CB0A59">
      <w:pPr>
        <w:pStyle w:val="FootnoteText"/>
        <w:spacing w:after="120"/>
        <w:jc w:val="both"/>
        <w:rPr>
          <w:rFonts w:ascii="Arial" w:hAnsi="Arial" w:cs="Arial"/>
          <w:sz w:val="22"/>
          <w:szCs w:val="22"/>
          <w:lang w:val="en-GB"/>
        </w:rPr>
      </w:pPr>
      <w:r>
        <w:rPr>
          <w:rFonts w:ascii="Arial" w:hAnsi="Arial" w:cs="Arial"/>
          <w:sz w:val="22"/>
          <w:szCs w:val="22"/>
          <w:lang w:val="en-GB"/>
        </w:rPr>
        <w:t xml:space="preserve">Today, the Code </w:t>
      </w:r>
      <w:r w:rsidR="00FE1F3B">
        <w:rPr>
          <w:rFonts w:ascii="Arial" w:hAnsi="Arial" w:cs="Arial"/>
          <w:sz w:val="22"/>
          <w:szCs w:val="22"/>
          <w:lang w:val="en-GB"/>
        </w:rPr>
        <w:t>aims</w:t>
      </w:r>
      <w:r w:rsidR="008D5C59" w:rsidRPr="008D5C59">
        <w:rPr>
          <w:rFonts w:ascii="Arial" w:hAnsi="Arial" w:cs="Arial"/>
          <w:sz w:val="22"/>
          <w:szCs w:val="22"/>
          <w:lang w:val="en-GB"/>
        </w:rPr>
        <w:t xml:space="preserve"> to </w:t>
      </w:r>
      <w:r w:rsidR="00FE1F3B">
        <w:rPr>
          <w:rFonts w:ascii="Arial" w:hAnsi="Arial" w:cs="Arial"/>
          <w:sz w:val="22"/>
          <w:szCs w:val="22"/>
          <w:lang w:val="en-GB"/>
        </w:rPr>
        <w:t xml:space="preserve">(i) </w:t>
      </w:r>
      <w:r w:rsidR="008D5C59" w:rsidRPr="008D5C59">
        <w:rPr>
          <w:rFonts w:ascii="Arial" w:hAnsi="Arial" w:cs="Arial"/>
          <w:sz w:val="22"/>
          <w:szCs w:val="22"/>
          <w:lang w:val="en-GB"/>
        </w:rPr>
        <w:t xml:space="preserve">ensure market efficiency and </w:t>
      </w:r>
      <w:r w:rsidR="00FE1F3B">
        <w:rPr>
          <w:rFonts w:ascii="Arial" w:hAnsi="Arial" w:cs="Arial"/>
          <w:sz w:val="22"/>
          <w:szCs w:val="22"/>
          <w:lang w:val="en-GB"/>
        </w:rPr>
        <w:t xml:space="preserve">(ii) </w:t>
      </w:r>
      <w:r w:rsidR="008D5C59" w:rsidRPr="008D5C59">
        <w:rPr>
          <w:rFonts w:ascii="Arial" w:hAnsi="Arial" w:cs="Arial"/>
          <w:sz w:val="22"/>
          <w:szCs w:val="22"/>
          <w:lang w:val="en-GB"/>
        </w:rPr>
        <w:t xml:space="preserve">the protection of consumer interests. These translate into </w:t>
      </w:r>
      <w:r w:rsidR="00F9055E">
        <w:rPr>
          <w:rFonts w:ascii="Arial" w:hAnsi="Arial" w:cs="Arial"/>
          <w:sz w:val="22"/>
          <w:szCs w:val="22"/>
          <w:lang w:val="en-GB"/>
        </w:rPr>
        <w:t>the following rules</w:t>
      </w:r>
      <w:r w:rsidR="00FE1F3B">
        <w:rPr>
          <w:rFonts w:ascii="Arial" w:hAnsi="Arial" w:cs="Arial"/>
          <w:sz w:val="22"/>
          <w:szCs w:val="22"/>
          <w:lang w:val="en-GB"/>
        </w:rPr>
        <w:t>:</w:t>
      </w:r>
    </w:p>
    <w:p w:rsidR="00FE1F3B" w:rsidRPr="00FE1F3B" w:rsidRDefault="00FE1F3B" w:rsidP="001E7C76">
      <w:pPr>
        <w:pStyle w:val="FootnoteText"/>
        <w:numPr>
          <w:ilvl w:val="0"/>
          <w:numId w:val="1"/>
        </w:numPr>
        <w:spacing w:after="120"/>
        <w:ind w:left="426"/>
        <w:rPr>
          <w:rFonts w:ascii="Arial" w:hAnsi="Arial" w:cs="Arial"/>
          <w:sz w:val="22"/>
          <w:szCs w:val="22"/>
          <w:lang w:val="en-GB"/>
        </w:rPr>
      </w:pPr>
      <w:r w:rsidRPr="00FE1F3B">
        <w:rPr>
          <w:rFonts w:ascii="Arial" w:hAnsi="Arial" w:cs="Arial"/>
          <w:sz w:val="22"/>
          <w:szCs w:val="22"/>
          <w:lang w:val="en-GB"/>
        </w:rPr>
        <w:t>Ensure a level playing field for all participating carriers as to the access to and the use of CRS services</w:t>
      </w:r>
      <w:r>
        <w:rPr>
          <w:rFonts w:ascii="Arial" w:hAnsi="Arial" w:cs="Arial"/>
          <w:sz w:val="22"/>
          <w:szCs w:val="22"/>
          <w:lang w:val="en-GB"/>
        </w:rPr>
        <w:t xml:space="preserve"> by prohibiting CRS from:</w:t>
      </w:r>
    </w:p>
    <w:p w:rsidR="00FE1F3B" w:rsidRPr="00FE1F3B" w:rsidRDefault="00FE1F3B" w:rsidP="001E7C76">
      <w:pPr>
        <w:pStyle w:val="FootnoteText"/>
        <w:numPr>
          <w:ilvl w:val="1"/>
          <w:numId w:val="2"/>
        </w:numPr>
        <w:spacing w:after="120"/>
        <w:ind w:left="851"/>
        <w:rPr>
          <w:rFonts w:ascii="Arial" w:hAnsi="Arial" w:cs="Arial"/>
          <w:sz w:val="22"/>
          <w:szCs w:val="22"/>
          <w:lang w:val="en-GB"/>
        </w:rPr>
      </w:pPr>
      <w:r w:rsidRPr="00FE1F3B">
        <w:rPr>
          <w:rFonts w:ascii="Arial" w:hAnsi="Arial" w:cs="Arial"/>
          <w:sz w:val="22"/>
          <w:szCs w:val="22"/>
          <w:lang w:val="en-GB"/>
        </w:rPr>
        <w:t>Discriminating participating carriers in the display of data;</w:t>
      </w:r>
    </w:p>
    <w:p w:rsidR="00FE1F3B" w:rsidRPr="00FE1F3B" w:rsidRDefault="00FE1F3B" w:rsidP="001E7C76">
      <w:pPr>
        <w:pStyle w:val="FootnoteText"/>
        <w:numPr>
          <w:ilvl w:val="1"/>
          <w:numId w:val="2"/>
        </w:numPr>
        <w:spacing w:after="120"/>
        <w:ind w:left="851"/>
        <w:rPr>
          <w:rFonts w:ascii="Arial" w:hAnsi="Arial" w:cs="Arial"/>
          <w:sz w:val="22"/>
          <w:szCs w:val="22"/>
          <w:lang w:val="en-GB"/>
        </w:rPr>
      </w:pPr>
      <w:r w:rsidRPr="00FE1F3B">
        <w:rPr>
          <w:rFonts w:ascii="Arial" w:hAnsi="Arial" w:cs="Arial"/>
          <w:sz w:val="22"/>
          <w:szCs w:val="22"/>
          <w:lang w:val="en-GB"/>
        </w:rPr>
        <w:t>Discriminating participating carriers in the provision and loading of data;</w:t>
      </w:r>
    </w:p>
    <w:p w:rsidR="00FE1F3B" w:rsidRPr="00FE1F3B" w:rsidRDefault="00FE1F3B" w:rsidP="001E7C76">
      <w:pPr>
        <w:pStyle w:val="FootnoteText"/>
        <w:numPr>
          <w:ilvl w:val="1"/>
          <w:numId w:val="2"/>
        </w:numPr>
        <w:spacing w:after="120"/>
        <w:ind w:left="851"/>
        <w:jc w:val="both"/>
        <w:rPr>
          <w:rFonts w:ascii="Arial" w:hAnsi="Arial" w:cs="Arial"/>
          <w:sz w:val="22"/>
          <w:szCs w:val="22"/>
          <w:lang w:val="en-GB"/>
        </w:rPr>
      </w:pPr>
      <w:r w:rsidRPr="00FE1F3B">
        <w:rPr>
          <w:rFonts w:ascii="Arial" w:hAnsi="Arial" w:cs="Arial"/>
          <w:sz w:val="22"/>
          <w:szCs w:val="22"/>
          <w:lang w:val="en-GB"/>
        </w:rPr>
        <w:t>Attaching unfair and/or unjustified conditions to any contract with participating carriers;</w:t>
      </w:r>
    </w:p>
    <w:p w:rsidR="00FE1F3B" w:rsidRPr="00FE1F3B" w:rsidRDefault="00FE1F3B" w:rsidP="001E7C76">
      <w:pPr>
        <w:pStyle w:val="FootnoteText"/>
        <w:numPr>
          <w:ilvl w:val="1"/>
          <w:numId w:val="2"/>
        </w:numPr>
        <w:spacing w:after="120"/>
        <w:ind w:left="851"/>
        <w:jc w:val="both"/>
        <w:rPr>
          <w:rFonts w:ascii="Arial" w:hAnsi="Arial" w:cs="Arial"/>
          <w:sz w:val="22"/>
          <w:szCs w:val="22"/>
          <w:lang w:val="en-GB"/>
        </w:rPr>
      </w:pPr>
      <w:r w:rsidRPr="00FE1F3B">
        <w:rPr>
          <w:rFonts w:ascii="Arial" w:hAnsi="Arial" w:cs="Arial"/>
          <w:sz w:val="22"/>
          <w:szCs w:val="22"/>
          <w:lang w:val="en-GB"/>
        </w:rPr>
        <w:t>Restricting participating carriers from using other CRSs.</w:t>
      </w:r>
    </w:p>
    <w:p w:rsidR="00FE1F3B" w:rsidRPr="00F9055E" w:rsidRDefault="00FE1F3B" w:rsidP="001E7C76">
      <w:pPr>
        <w:pStyle w:val="FootnoteText"/>
        <w:numPr>
          <w:ilvl w:val="0"/>
          <w:numId w:val="1"/>
        </w:numPr>
        <w:spacing w:after="120"/>
        <w:ind w:left="426"/>
        <w:jc w:val="both"/>
        <w:rPr>
          <w:rFonts w:ascii="Arial" w:hAnsi="Arial" w:cs="Arial"/>
          <w:sz w:val="22"/>
          <w:szCs w:val="22"/>
          <w:lang w:val="en-GB"/>
        </w:rPr>
      </w:pPr>
      <w:r w:rsidRPr="00FE1F3B">
        <w:rPr>
          <w:rFonts w:ascii="Arial" w:hAnsi="Arial" w:cs="Arial"/>
          <w:sz w:val="22"/>
          <w:szCs w:val="22"/>
          <w:lang w:val="en-GB"/>
        </w:rPr>
        <w:t>Prevent distortion of competition between CRS by parent carriers</w:t>
      </w:r>
      <w:r w:rsidRPr="00F9055E">
        <w:rPr>
          <w:rFonts w:ascii="Arial" w:hAnsi="Arial" w:cs="Arial"/>
          <w:sz w:val="22"/>
          <w:szCs w:val="22"/>
          <w:lang w:val="en-GB"/>
        </w:rPr>
        <w:t>.</w:t>
      </w:r>
    </w:p>
    <w:p w:rsidR="00FE1F3B" w:rsidRPr="00FE1F3B" w:rsidRDefault="00FE1F3B" w:rsidP="001E7C76">
      <w:pPr>
        <w:pStyle w:val="FootnoteText"/>
        <w:numPr>
          <w:ilvl w:val="0"/>
          <w:numId w:val="1"/>
        </w:numPr>
        <w:spacing w:after="120"/>
        <w:ind w:left="426"/>
        <w:jc w:val="both"/>
        <w:rPr>
          <w:rFonts w:ascii="Arial" w:hAnsi="Arial" w:cs="Arial"/>
          <w:sz w:val="22"/>
          <w:szCs w:val="22"/>
          <w:lang w:val="en-GB"/>
        </w:rPr>
      </w:pPr>
      <w:r w:rsidRPr="00FE1F3B">
        <w:rPr>
          <w:rFonts w:ascii="Arial" w:hAnsi="Arial" w:cs="Arial"/>
          <w:sz w:val="22"/>
          <w:szCs w:val="22"/>
          <w:lang w:val="en-GB"/>
        </w:rPr>
        <w:t>Ensure equal treatment of airlines in the MIDT market and prevent abuse of MIDT data</w:t>
      </w:r>
      <w:r w:rsidRPr="00FE1F3B">
        <w:rPr>
          <w:rFonts w:ascii="Arial" w:hAnsi="Arial" w:cs="Arial"/>
        </w:rPr>
        <w:t xml:space="preserve"> </w:t>
      </w:r>
    </w:p>
    <w:p w:rsidR="00FE1F3B" w:rsidRPr="00FE1F3B" w:rsidRDefault="00F9055E" w:rsidP="00287026">
      <w:pPr>
        <w:pStyle w:val="FootnoteText"/>
        <w:spacing w:after="120"/>
        <w:ind w:left="426"/>
        <w:jc w:val="both"/>
        <w:rPr>
          <w:rFonts w:ascii="Arial" w:hAnsi="Arial" w:cs="Arial"/>
          <w:sz w:val="22"/>
          <w:szCs w:val="22"/>
          <w:lang w:val="en-GB"/>
        </w:rPr>
      </w:pPr>
      <w:r>
        <w:rPr>
          <w:rFonts w:ascii="Arial" w:hAnsi="Arial" w:cs="Arial"/>
          <w:sz w:val="22"/>
          <w:szCs w:val="22"/>
          <w:lang w:val="en"/>
        </w:rPr>
        <w:t xml:space="preserve">CRSs </w:t>
      </w:r>
      <w:r w:rsidRPr="00F9055E">
        <w:rPr>
          <w:rFonts w:ascii="Arial" w:hAnsi="Arial" w:cs="Arial"/>
          <w:sz w:val="22"/>
          <w:szCs w:val="22"/>
          <w:lang w:val="en"/>
        </w:rPr>
        <w:t>may make available marketing, booking and sales data, provided these are offered on a non-discriminatory basis to all participating carriers and do not identify the customer</w:t>
      </w:r>
      <w:r>
        <w:rPr>
          <w:rFonts w:ascii="Arial" w:hAnsi="Arial" w:cs="Arial"/>
          <w:sz w:val="22"/>
          <w:szCs w:val="22"/>
          <w:lang w:val="en"/>
        </w:rPr>
        <w:t>.</w:t>
      </w:r>
    </w:p>
    <w:p w:rsidR="00FE1F3B" w:rsidRPr="00FE1F3B" w:rsidRDefault="00FE1F3B" w:rsidP="001E7C76">
      <w:pPr>
        <w:pStyle w:val="FootnoteText"/>
        <w:numPr>
          <w:ilvl w:val="0"/>
          <w:numId w:val="1"/>
        </w:numPr>
        <w:spacing w:after="120"/>
        <w:ind w:left="426"/>
        <w:rPr>
          <w:rFonts w:ascii="Arial" w:hAnsi="Arial" w:cs="Arial"/>
          <w:sz w:val="22"/>
          <w:szCs w:val="22"/>
          <w:lang w:val="en-GB"/>
        </w:rPr>
      </w:pPr>
      <w:r w:rsidRPr="00FE1F3B">
        <w:rPr>
          <w:rFonts w:ascii="Arial" w:hAnsi="Arial" w:cs="Arial"/>
          <w:sz w:val="22"/>
          <w:szCs w:val="22"/>
          <w:lang w:val="en-GB"/>
        </w:rPr>
        <w:t>Increase transparency on travel options</w:t>
      </w:r>
    </w:p>
    <w:p w:rsidR="00FE1F3B" w:rsidRPr="00FE1F3B" w:rsidRDefault="00F9055E" w:rsidP="00F9055E">
      <w:pPr>
        <w:pStyle w:val="FootnoteText"/>
        <w:spacing w:after="120"/>
        <w:ind w:left="426"/>
        <w:jc w:val="both"/>
        <w:rPr>
          <w:rFonts w:ascii="Arial" w:hAnsi="Arial" w:cs="Arial"/>
          <w:sz w:val="22"/>
          <w:szCs w:val="22"/>
          <w:lang w:val="en-GB"/>
        </w:rPr>
      </w:pPr>
      <w:r>
        <w:rPr>
          <w:rFonts w:ascii="Arial" w:hAnsi="Arial" w:cs="Arial"/>
          <w:sz w:val="22"/>
          <w:szCs w:val="22"/>
          <w:lang w:val="en-GB"/>
        </w:rPr>
        <w:t xml:space="preserve">CRS are obliged </w:t>
      </w:r>
      <w:r w:rsidRPr="00F9055E">
        <w:rPr>
          <w:rFonts w:ascii="Arial" w:hAnsi="Arial" w:cs="Arial"/>
          <w:sz w:val="22"/>
          <w:szCs w:val="22"/>
          <w:lang w:val="en-GB"/>
        </w:rPr>
        <w:t xml:space="preserve">to display the data provided by participating carriers in a </w:t>
      </w:r>
      <w:r w:rsidRPr="00F9055E">
        <w:rPr>
          <w:rFonts w:ascii="Arial" w:hAnsi="Arial" w:cs="Arial"/>
          <w:iCs/>
          <w:sz w:val="22"/>
          <w:szCs w:val="22"/>
          <w:lang w:val="en-GB"/>
        </w:rPr>
        <w:t xml:space="preserve">neutral, comprehensive and non-discriminatory </w:t>
      </w:r>
      <w:r w:rsidRPr="00F9055E">
        <w:rPr>
          <w:rFonts w:ascii="Arial" w:hAnsi="Arial" w:cs="Arial"/>
          <w:sz w:val="22"/>
          <w:szCs w:val="22"/>
          <w:lang w:val="en-GB"/>
        </w:rPr>
        <w:t xml:space="preserve">manner </w:t>
      </w:r>
    </w:p>
    <w:p w:rsidR="00FE1F3B" w:rsidRPr="00FE1F3B" w:rsidRDefault="00FE1F3B" w:rsidP="001E7C76">
      <w:pPr>
        <w:pStyle w:val="FootnoteText"/>
        <w:numPr>
          <w:ilvl w:val="0"/>
          <w:numId w:val="3"/>
        </w:numPr>
        <w:spacing w:after="120"/>
        <w:ind w:left="426"/>
        <w:rPr>
          <w:rFonts w:ascii="Arial" w:hAnsi="Arial" w:cs="Arial"/>
          <w:sz w:val="22"/>
          <w:szCs w:val="22"/>
          <w:lang w:val="en-GB"/>
        </w:rPr>
      </w:pPr>
      <w:r w:rsidRPr="00FE1F3B">
        <w:rPr>
          <w:rFonts w:ascii="Arial" w:hAnsi="Arial" w:cs="Arial"/>
          <w:sz w:val="22"/>
          <w:szCs w:val="22"/>
          <w:lang w:val="en-GB"/>
        </w:rPr>
        <w:t>Consistent application of data protection rules across the EU</w:t>
      </w:r>
    </w:p>
    <w:p w:rsidR="00FE1F3B" w:rsidRPr="00FE1F3B" w:rsidRDefault="00FE1F3B" w:rsidP="001E7C76">
      <w:pPr>
        <w:pStyle w:val="FootnoteText"/>
        <w:numPr>
          <w:ilvl w:val="0"/>
          <w:numId w:val="3"/>
        </w:numPr>
        <w:spacing w:after="120"/>
        <w:ind w:left="426"/>
        <w:rPr>
          <w:rFonts w:ascii="Arial" w:hAnsi="Arial" w:cs="Arial"/>
          <w:sz w:val="22"/>
          <w:szCs w:val="22"/>
          <w:lang w:val="en-GB"/>
        </w:rPr>
      </w:pPr>
      <w:r w:rsidRPr="00FE1F3B">
        <w:rPr>
          <w:rFonts w:ascii="Arial" w:hAnsi="Arial" w:cs="Arial"/>
          <w:sz w:val="22"/>
          <w:szCs w:val="22"/>
          <w:lang w:val="en-GB"/>
        </w:rPr>
        <w:t>Promotion of rail transport and inter-modal transport</w:t>
      </w:r>
    </w:p>
    <w:p w:rsidR="00DB4EB5" w:rsidRDefault="00DB4EB5" w:rsidP="003216C1">
      <w:pPr>
        <w:pStyle w:val="FootnoteText"/>
        <w:spacing w:after="120"/>
        <w:rPr>
          <w:rFonts w:ascii="Arial" w:hAnsi="Arial" w:cs="Arial"/>
          <w:sz w:val="22"/>
          <w:szCs w:val="22"/>
          <w:lang w:val="en-GB"/>
        </w:rPr>
      </w:pPr>
    </w:p>
    <w:p w:rsidR="00287026" w:rsidRPr="00273724" w:rsidRDefault="00287026" w:rsidP="003216C1">
      <w:pPr>
        <w:pStyle w:val="FootnoteText"/>
        <w:spacing w:after="120"/>
        <w:rPr>
          <w:rFonts w:ascii="Arial" w:hAnsi="Arial" w:cs="Arial"/>
          <w:b/>
          <w:sz w:val="22"/>
          <w:szCs w:val="22"/>
          <w:lang w:val="en-GB"/>
        </w:rPr>
      </w:pPr>
      <w:r w:rsidRPr="00273724">
        <w:rPr>
          <w:rFonts w:ascii="Arial" w:hAnsi="Arial" w:cs="Arial"/>
          <w:b/>
          <w:sz w:val="22"/>
          <w:szCs w:val="22"/>
          <w:lang w:val="en-GB"/>
        </w:rPr>
        <w:t xml:space="preserve">Evaluation of </w:t>
      </w:r>
      <w:r w:rsidR="00273724" w:rsidRPr="00273724">
        <w:rPr>
          <w:rFonts w:ascii="Arial" w:hAnsi="Arial" w:cs="Arial"/>
          <w:b/>
          <w:sz w:val="22"/>
          <w:szCs w:val="22"/>
          <w:lang w:val="en-GB"/>
        </w:rPr>
        <w:t>the CRS Code of Conduct</w:t>
      </w:r>
    </w:p>
    <w:p w:rsidR="00273724" w:rsidRDefault="000E223E" w:rsidP="000E223E">
      <w:pPr>
        <w:pStyle w:val="FootnoteText"/>
        <w:spacing w:after="120"/>
        <w:jc w:val="both"/>
        <w:rPr>
          <w:rFonts w:ascii="Arial" w:hAnsi="Arial" w:cs="Arial"/>
          <w:sz w:val="22"/>
          <w:szCs w:val="22"/>
          <w:lang w:val="en-GB"/>
        </w:rPr>
      </w:pPr>
      <w:r>
        <w:rPr>
          <w:rFonts w:ascii="Arial" w:hAnsi="Arial" w:cs="Arial"/>
          <w:sz w:val="22"/>
          <w:szCs w:val="22"/>
          <w:lang w:val="en-GB"/>
        </w:rPr>
        <w:t xml:space="preserve">In 2012, the Commission has carried out a mid-term evaluation of the Regulation 80/2009 to assess whether the Regulation is achieving the objectives. The </w:t>
      </w:r>
      <w:hyperlink r:id="rId12" w:history="1">
        <w:r w:rsidRPr="000E223E">
          <w:rPr>
            <w:rStyle w:val="Hyperlink"/>
            <w:rFonts w:ascii="Arial" w:hAnsi="Arial" w:cs="Arial"/>
            <w:sz w:val="22"/>
            <w:szCs w:val="22"/>
            <w:lang w:val="en-GB"/>
          </w:rPr>
          <w:t>report</w:t>
        </w:r>
      </w:hyperlink>
      <w:r>
        <w:rPr>
          <w:rFonts w:ascii="Arial" w:hAnsi="Arial" w:cs="Arial"/>
          <w:sz w:val="22"/>
          <w:szCs w:val="22"/>
          <w:lang w:val="en-GB"/>
        </w:rPr>
        <w:t xml:space="preserve"> </w:t>
      </w:r>
      <w:r w:rsidR="00296916">
        <w:rPr>
          <w:rFonts w:ascii="Arial" w:hAnsi="Arial" w:cs="Arial"/>
          <w:sz w:val="22"/>
          <w:szCs w:val="22"/>
          <w:lang w:val="en-GB"/>
        </w:rPr>
        <w:t>establishes</w:t>
      </w:r>
      <w:r>
        <w:rPr>
          <w:rFonts w:ascii="Arial" w:hAnsi="Arial" w:cs="Arial"/>
          <w:sz w:val="22"/>
          <w:szCs w:val="22"/>
          <w:lang w:val="en-GB"/>
        </w:rPr>
        <w:t xml:space="preserve"> that whi</w:t>
      </w:r>
      <w:r w:rsidR="00B62930">
        <w:rPr>
          <w:rFonts w:ascii="Arial" w:hAnsi="Arial" w:cs="Arial"/>
          <w:sz w:val="22"/>
          <w:szCs w:val="22"/>
          <w:lang w:val="en-GB"/>
        </w:rPr>
        <w:t xml:space="preserve">le stakeholders (airlines, CRSs, </w:t>
      </w:r>
      <w:r>
        <w:rPr>
          <w:rFonts w:ascii="Arial" w:hAnsi="Arial" w:cs="Arial"/>
          <w:sz w:val="22"/>
          <w:szCs w:val="22"/>
          <w:lang w:val="en-GB"/>
        </w:rPr>
        <w:t>agents</w:t>
      </w:r>
      <w:r w:rsidR="00B62930">
        <w:rPr>
          <w:rFonts w:ascii="Arial" w:hAnsi="Arial" w:cs="Arial"/>
          <w:sz w:val="22"/>
          <w:szCs w:val="22"/>
          <w:lang w:val="en-GB"/>
        </w:rPr>
        <w:t>, technology providers</w:t>
      </w:r>
      <w:r>
        <w:rPr>
          <w:rFonts w:ascii="Arial" w:hAnsi="Arial" w:cs="Arial"/>
          <w:sz w:val="22"/>
          <w:szCs w:val="22"/>
          <w:lang w:val="en-GB"/>
        </w:rPr>
        <w:t xml:space="preserve">) agree that the Regulation is </w:t>
      </w:r>
      <w:r w:rsidR="00B62930">
        <w:rPr>
          <w:rFonts w:ascii="Arial" w:hAnsi="Arial" w:cs="Arial"/>
          <w:sz w:val="22"/>
          <w:szCs w:val="22"/>
          <w:lang w:val="en-GB"/>
        </w:rPr>
        <w:t>necessary</w:t>
      </w:r>
      <w:r>
        <w:rPr>
          <w:rFonts w:ascii="Arial" w:hAnsi="Arial" w:cs="Arial"/>
          <w:sz w:val="22"/>
          <w:szCs w:val="22"/>
          <w:lang w:val="en-GB"/>
        </w:rPr>
        <w:t xml:space="preserve">, a number of changes are required. </w:t>
      </w:r>
      <w:r w:rsidR="00FD27A2">
        <w:rPr>
          <w:rFonts w:ascii="Arial" w:hAnsi="Arial" w:cs="Arial"/>
          <w:sz w:val="22"/>
          <w:szCs w:val="22"/>
          <w:lang w:val="en-GB"/>
        </w:rPr>
        <w:t xml:space="preserve">There is less agreement among stakeholders on which rules should be amended. </w:t>
      </w:r>
    </w:p>
    <w:p w:rsidR="000E223E" w:rsidRDefault="000E223E" w:rsidP="000E223E">
      <w:pPr>
        <w:pStyle w:val="FootnoteText"/>
        <w:spacing w:after="120"/>
        <w:jc w:val="both"/>
        <w:rPr>
          <w:rFonts w:ascii="Arial" w:hAnsi="Arial" w:cs="Arial"/>
          <w:sz w:val="22"/>
          <w:szCs w:val="22"/>
          <w:lang w:val="en-GB"/>
        </w:rPr>
      </w:pPr>
      <w:r>
        <w:rPr>
          <w:rFonts w:ascii="Arial" w:hAnsi="Arial" w:cs="Arial"/>
          <w:sz w:val="22"/>
          <w:szCs w:val="22"/>
          <w:lang w:val="en-GB"/>
        </w:rPr>
        <w:lastRenderedPageBreak/>
        <w:t xml:space="preserve">For agents, </w:t>
      </w:r>
      <w:r w:rsidR="00FD27A2">
        <w:rPr>
          <w:rFonts w:ascii="Arial" w:hAnsi="Arial" w:cs="Arial"/>
          <w:sz w:val="22"/>
          <w:szCs w:val="22"/>
          <w:lang w:val="en-GB"/>
        </w:rPr>
        <w:t>the report highlights that the CRSs</w:t>
      </w:r>
      <w:r w:rsidRPr="000E223E">
        <w:rPr>
          <w:rFonts w:ascii="Arial" w:hAnsi="Arial" w:cs="Arial"/>
          <w:sz w:val="22"/>
          <w:szCs w:val="22"/>
          <w:lang w:val="en-GB"/>
        </w:rPr>
        <w:t xml:space="preserve"> continue to be the best solution for travel bookings, by </w:t>
      </w:r>
      <w:r>
        <w:rPr>
          <w:rFonts w:ascii="Arial" w:hAnsi="Arial" w:cs="Arial"/>
          <w:sz w:val="22"/>
          <w:szCs w:val="22"/>
          <w:lang w:val="en-GB"/>
        </w:rPr>
        <w:t>offering</w:t>
      </w:r>
      <w:r w:rsidRPr="000E223E">
        <w:rPr>
          <w:rFonts w:ascii="Arial" w:hAnsi="Arial" w:cs="Arial"/>
          <w:sz w:val="22"/>
          <w:szCs w:val="22"/>
          <w:lang w:val="en-GB"/>
        </w:rPr>
        <w:t xml:space="preserve"> a centralised connection to virtually all airlines, while facilitating agents’ front and back office operations and promoting the efficiency of business customers’ travel policies. </w:t>
      </w:r>
    </w:p>
    <w:p w:rsidR="00FD27A2" w:rsidRDefault="00FD27A2" w:rsidP="000E223E">
      <w:pPr>
        <w:pStyle w:val="FootnoteText"/>
        <w:spacing w:after="120"/>
        <w:jc w:val="both"/>
        <w:rPr>
          <w:rFonts w:ascii="Arial" w:hAnsi="Arial" w:cs="Arial"/>
          <w:sz w:val="22"/>
          <w:szCs w:val="22"/>
          <w:lang w:val="en-GB"/>
        </w:rPr>
      </w:pPr>
      <w:r>
        <w:rPr>
          <w:rFonts w:ascii="Arial" w:hAnsi="Arial" w:cs="Arial"/>
          <w:sz w:val="22"/>
          <w:szCs w:val="22"/>
          <w:lang w:val="en-GB"/>
        </w:rPr>
        <w:t xml:space="preserve">Agents viewed the Code as useful and necessary, but suggested a number of changes, notably: </w:t>
      </w:r>
    </w:p>
    <w:p w:rsidR="00FD27A2" w:rsidRPr="00FD27A2" w:rsidRDefault="00FD27A2" w:rsidP="001E7C76">
      <w:pPr>
        <w:pStyle w:val="FootnoteText"/>
        <w:numPr>
          <w:ilvl w:val="0"/>
          <w:numId w:val="4"/>
        </w:numPr>
        <w:spacing w:after="120"/>
        <w:ind w:left="426"/>
        <w:jc w:val="both"/>
        <w:rPr>
          <w:rFonts w:ascii="Arial" w:hAnsi="Arial" w:cs="Arial"/>
          <w:sz w:val="22"/>
          <w:szCs w:val="22"/>
          <w:lang w:val="en-GB"/>
        </w:rPr>
      </w:pPr>
      <w:r w:rsidRPr="00FD27A2">
        <w:rPr>
          <w:rFonts w:ascii="Arial" w:hAnsi="Arial" w:cs="Arial"/>
          <w:sz w:val="22"/>
          <w:szCs w:val="22"/>
          <w:lang w:val="en-GB"/>
        </w:rPr>
        <w:t xml:space="preserve">The neutrality of meta-search engines </w:t>
      </w:r>
      <w:r>
        <w:rPr>
          <w:rFonts w:ascii="Arial" w:hAnsi="Arial" w:cs="Arial"/>
          <w:sz w:val="22"/>
          <w:szCs w:val="22"/>
          <w:lang w:val="en-GB"/>
        </w:rPr>
        <w:t xml:space="preserve">and airline’s direct connect portals </w:t>
      </w:r>
      <w:r w:rsidRPr="00FD27A2">
        <w:rPr>
          <w:rFonts w:ascii="Arial" w:hAnsi="Arial" w:cs="Arial"/>
          <w:sz w:val="22"/>
          <w:szCs w:val="22"/>
          <w:lang w:val="en-GB"/>
        </w:rPr>
        <w:t xml:space="preserve">should be addressed; </w:t>
      </w:r>
    </w:p>
    <w:p w:rsidR="00FD27A2" w:rsidRPr="00FD27A2" w:rsidRDefault="00FD27A2" w:rsidP="001E7C76">
      <w:pPr>
        <w:pStyle w:val="FootnoteText"/>
        <w:numPr>
          <w:ilvl w:val="0"/>
          <w:numId w:val="4"/>
        </w:numPr>
        <w:spacing w:after="120"/>
        <w:ind w:left="426"/>
        <w:jc w:val="both"/>
        <w:rPr>
          <w:rFonts w:ascii="Arial" w:hAnsi="Arial" w:cs="Arial"/>
          <w:sz w:val="22"/>
          <w:szCs w:val="22"/>
          <w:lang w:val="en-GB"/>
        </w:rPr>
      </w:pPr>
      <w:r w:rsidRPr="00FD27A2">
        <w:rPr>
          <w:rFonts w:ascii="Arial" w:hAnsi="Arial" w:cs="Arial"/>
          <w:sz w:val="22"/>
          <w:szCs w:val="22"/>
          <w:lang w:val="en-GB"/>
        </w:rPr>
        <w:t>Airlines full conten</w:t>
      </w:r>
      <w:r>
        <w:rPr>
          <w:rFonts w:ascii="Arial" w:hAnsi="Arial" w:cs="Arial"/>
          <w:sz w:val="22"/>
          <w:szCs w:val="22"/>
          <w:lang w:val="en-GB"/>
        </w:rPr>
        <w:t xml:space="preserve">t should be provided to all CRSs </w:t>
      </w:r>
      <w:r w:rsidRPr="00FD27A2">
        <w:rPr>
          <w:rFonts w:ascii="Arial" w:hAnsi="Arial" w:cs="Arial"/>
          <w:sz w:val="22"/>
          <w:szCs w:val="22"/>
          <w:lang w:val="en-GB"/>
        </w:rPr>
        <w:t xml:space="preserve">at no additional cost compared to content made available in direct distribution; </w:t>
      </w:r>
    </w:p>
    <w:p w:rsidR="00FD27A2" w:rsidRDefault="00FD27A2" w:rsidP="001E7C76">
      <w:pPr>
        <w:pStyle w:val="FootnoteText"/>
        <w:numPr>
          <w:ilvl w:val="0"/>
          <w:numId w:val="4"/>
        </w:numPr>
        <w:spacing w:after="120"/>
        <w:ind w:left="426"/>
        <w:jc w:val="both"/>
        <w:rPr>
          <w:rFonts w:ascii="Arial" w:hAnsi="Arial" w:cs="Arial"/>
          <w:sz w:val="22"/>
          <w:szCs w:val="22"/>
          <w:lang w:val="en-GB"/>
        </w:rPr>
      </w:pPr>
      <w:r w:rsidRPr="00FD27A2">
        <w:rPr>
          <w:rFonts w:ascii="Arial" w:hAnsi="Arial" w:cs="Arial"/>
          <w:sz w:val="22"/>
          <w:szCs w:val="22"/>
          <w:lang w:val="en-GB"/>
        </w:rPr>
        <w:t>Ancillary services should be published and available in the CRSs with all necessary information and con</w:t>
      </w:r>
      <w:r>
        <w:rPr>
          <w:rFonts w:ascii="Arial" w:hAnsi="Arial" w:cs="Arial"/>
          <w:sz w:val="22"/>
          <w:szCs w:val="22"/>
          <w:lang w:val="en-GB"/>
        </w:rPr>
        <w:t>ditions;</w:t>
      </w:r>
    </w:p>
    <w:p w:rsidR="00FD27A2" w:rsidRDefault="00FD27A2" w:rsidP="001E7C76">
      <w:pPr>
        <w:pStyle w:val="FootnoteText"/>
        <w:numPr>
          <w:ilvl w:val="0"/>
          <w:numId w:val="4"/>
        </w:numPr>
        <w:spacing w:after="120"/>
        <w:ind w:left="426"/>
        <w:jc w:val="both"/>
        <w:rPr>
          <w:rFonts w:ascii="Arial" w:hAnsi="Arial" w:cs="Arial"/>
          <w:sz w:val="22"/>
          <w:szCs w:val="22"/>
          <w:lang w:val="en-GB"/>
        </w:rPr>
      </w:pPr>
      <w:r>
        <w:rPr>
          <w:rFonts w:ascii="Arial" w:hAnsi="Arial" w:cs="Arial"/>
          <w:sz w:val="22"/>
          <w:szCs w:val="22"/>
          <w:lang w:val="en-GB"/>
        </w:rPr>
        <w:t>D</w:t>
      </w:r>
      <w:r w:rsidRPr="00FD27A2">
        <w:rPr>
          <w:rFonts w:ascii="Arial" w:hAnsi="Arial" w:cs="Arial"/>
          <w:sz w:val="22"/>
          <w:szCs w:val="22"/>
          <w:lang w:val="en-GB"/>
        </w:rPr>
        <w:t>iscrimination of access in CRSs to fares and booking classes and any other content based on the country where the subscriber (travel agent) is established should be prohibited.</w:t>
      </w:r>
    </w:p>
    <w:p w:rsidR="00FD27A2" w:rsidRPr="00FD27A2" w:rsidRDefault="00296916" w:rsidP="001E7C76">
      <w:pPr>
        <w:pStyle w:val="FootnoteText"/>
        <w:numPr>
          <w:ilvl w:val="0"/>
          <w:numId w:val="4"/>
        </w:numPr>
        <w:spacing w:after="120"/>
        <w:ind w:left="426"/>
        <w:jc w:val="both"/>
        <w:rPr>
          <w:rFonts w:ascii="Arial" w:hAnsi="Arial" w:cs="Arial"/>
          <w:sz w:val="22"/>
          <w:szCs w:val="22"/>
          <w:lang w:val="en-GB"/>
        </w:rPr>
      </w:pPr>
      <w:r>
        <w:rPr>
          <w:rFonts w:ascii="Arial" w:hAnsi="Arial" w:cs="Arial"/>
          <w:sz w:val="22"/>
          <w:szCs w:val="22"/>
          <w:lang w:val="en-GB"/>
        </w:rPr>
        <w:t xml:space="preserve">MIDT rules are not effective, as airlines link the commission payment with the agent acceptance to be identified in MIDT data and it is unclear how an agent can decline or withdraw approval for identification.  </w:t>
      </w:r>
    </w:p>
    <w:p w:rsidR="00296916" w:rsidRDefault="00296916" w:rsidP="00B62930">
      <w:pPr>
        <w:pStyle w:val="FootnoteText"/>
        <w:spacing w:after="120"/>
        <w:jc w:val="both"/>
        <w:rPr>
          <w:rFonts w:ascii="Arial" w:hAnsi="Arial" w:cs="Arial"/>
          <w:sz w:val="22"/>
          <w:szCs w:val="22"/>
          <w:lang w:val="en-GB"/>
        </w:rPr>
      </w:pPr>
      <w:r>
        <w:rPr>
          <w:rFonts w:ascii="Arial" w:hAnsi="Arial" w:cs="Arial"/>
          <w:sz w:val="22"/>
          <w:szCs w:val="22"/>
          <w:lang w:val="en-GB"/>
        </w:rPr>
        <w:t>Today, the Commission has mandated a consultant to carry out an ex-post evaluation of the Regulation 80/2009</w:t>
      </w:r>
      <w:r w:rsidR="00B62930">
        <w:rPr>
          <w:rFonts w:ascii="Arial" w:hAnsi="Arial" w:cs="Arial"/>
          <w:sz w:val="22"/>
          <w:szCs w:val="22"/>
          <w:lang w:val="en-GB"/>
        </w:rPr>
        <w:t>. The evaluation</w:t>
      </w:r>
      <w:r>
        <w:rPr>
          <w:rFonts w:ascii="Arial" w:hAnsi="Arial" w:cs="Arial"/>
          <w:sz w:val="22"/>
          <w:szCs w:val="22"/>
          <w:lang w:val="en-GB"/>
        </w:rPr>
        <w:t xml:space="preserve"> </w:t>
      </w:r>
      <w:r w:rsidR="00B62930" w:rsidRPr="00B62930">
        <w:rPr>
          <w:rFonts w:ascii="Arial" w:hAnsi="Arial" w:cs="Arial"/>
          <w:sz w:val="22"/>
          <w:szCs w:val="22"/>
          <w:lang w:val="en-GB"/>
        </w:rPr>
        <w:t>aims to assess the relevance and effectiveness of the Code on Conduct in face of the</w:t>
      </w:r>
      <w:r w:rsidR="00B62930">
        <w:rPr>
          <w:rFonts w:ascii="Arial" w:hAnsi="Arial" w:cs="Arial"/>
          <w:sz w:val="22"/>
          <w:szCs w:val="22"/>
          <w:lang w:val="en-GB"/>
        </w:rPr>
        <w:t xml:space="preserve"> </w:t>
      </w:r>
      <w:r w:rsidR="00B62930" w:rsidRPr="00B62930">
        <w:rPr>
          <w:rFonts w:ascii="Arial" w:hAnsi="Arial" w:cs="Arial"/>
          <w:sz w:val="22"/>
          <w:szCs w:val="22"/>
          <w:lang w:val="en-GB"/>
        </w:rPr>
        <w:t xml:space="preserve">market changes that have happened since the </w:t>
      </w:r>
      <w:r w:rsidR="00B62930">
        <w:rPr>
          <w:rFonts w:ascii="Arial" w:hAnsi="Arial" w:cs="Arial"/>
          <w:sz w:val="22"/>
          <w:szCs w:val="22"/>
          <w:lang w:val="en-GB"/>
        </w:rPr>
        <w:t xml:space="preserve">amendments to the Code enacted in 2009. </w:t>
      </w:r>
      <w:r w:rsidR="00B62930" w:rsidRPr="00B62930">
        <w:rPr>
          <w:rFonts w:ascii="Arial" w:hAnsi="Arial" w:cs="Arial"/>
          <w:sz w:val="22"/>
          <w:szCs w:val="22"/>
          <w:lang w:val="en-GB"/>
        </w:rPr>
        <w:t>Among the more relevant changes are the general technological developments (e.g. metasearch</w:t>
      </w:r>
      <w:r w:rsidR="00B62930">
        <w:rPr>
          <w:rFonts w:ascii="Arial" w:hAnsi="Arial" w:cs="Arial"/>
          <w:sz w:val="22"/>
          <w:szCs w:val="22"/>
          <w:lang w:val="en-GB"/>
        </w:rPr>
        <w:t xml:space="preserve"> </w:t>
      </w:r>
      <w:r w:rsidR="00B62930" w:rsidRPr="00B62930">
        <w:rPr>
          <w:rFonts w:ascii="Arial" w:hAnsi="Arial" w:cs="Arial"/>
          <w:sz w:val="22"/>
          <w:szCs w:val="22"/>
          <w:lang w:val="en-GB"/>
        </w:rPr>
        <w:t>engines) and developments in the distribution of airlines tickets (such as the increase in airlines'</w:t>
      </w:r>
      <w:r w:rsidR="00B62930">
        <w:rPr>
          <w:rFonts w:ascii="Arial" w:hAnsi="Arial" w:cs="Arial"/>
          <w:sz w:val="22"/>
          <w:szCs w:val="22"/>
          <w:lang w:val="en-GB"/>
        </w:rPr>
        <w:t xml:space="preserve"> </w:t>
      </w:r>
      <w:r w:rsidR="00B62930" w:rsidRPr="00B62930">
        <w:rPr>
          <w:rFonts w:ascii="Arial" w:hAnsi="Arial" w:cs="Arial"/>
          <w:sz w:val="22"/>
          <w:szCs w:val="22"/>
          <w:lang w:val="en-GB"/>
        </w:rPr>
        <w:t>sales to consumers on their own web sites).</w:t>
      </w:r>
      <w:r w:rsidR="00B102FF">
        <w:rPr>
          <w:rFonts w:ascii="Arial" w:hAnsi="Arial" w:cs="Arial"/>
          <w:sz w:val="22"/>
          <w:szCs w:val="22"/>
          <w:lang w:val="en-GB"/>
        </w:rPr>
        <w:t xml:space="preserve"> To this end, the consultant has launched an online survey for all the stakeholders, including travel agents – see </w:t>
      </w:r>
      <w:hyperlink r:id="rId13" w:history="1">
        <w:r w:rsidR="00B102FF" w:rsidRPr="00B102FF">
          <w:rPr>
            <w:rStyle w:val="Hyperlink"/>
            <w:rFonts w:ascii="Arial" w:hAnsi="Arial" w:cs="Arial"/>
            <w:sz w:val="22"/>
            <w:szCs w:val="22"/>
            <w:lang w:val="en-GB"/>
          </w:rPr>
          <w:t>online survey</w:t>
        </w:r>
      </w:hyperlink>
      <w:r w:rsidR="00B102FF">
        <w:rPr>
          <w:rFonts w:ascii="Arial" w:hAnsi="Arial" w:cs="Arial"/>
          <w:sz w:val="22"/>
          <w:szCs w:val="22"/>
          <w:lang w:val="en-GB"/>
        </w:rPr>
        <w:t xml:space="preserve">. Agents are invited to complete the survey before 7 August 2018. </w:t>
      </w:r>
    </w:p>
    <w:p w:rsidR="00B62930" w:rsidRDefault="00B62930" w:rsidP="00B62930">
      <w:pPr>
        <w:pStyle w:val="FootnoteText"/>
        <w:spacing w:after="120"/>
        <w:jc w:val="both"/>
        <w:rPr>
          <w:rFonts w:ascii="Arial" w:hAnsi="Arial" w:cs="Arial"/>
          <w:sz w:val="22"/>
          <w:szCs w:val="22"/>
          <w:lang w:val="en-GB"/>
        </w:rPr>
      </w:pPr>
      <w:r w:rsidRPr="00B62930">
        <w:rPr>
          <w:rFonts w:ascii="Arial" w:hAnsi="Arial" w:cs="Arial"/>
          <w:sz w:val="22"/>
          <w:szCs w:val="22"/>
          <w:lang w:val="en-GB"/>
        </w:rPr>
        <w:t>Based on the evaluation, the Commission will assess whether the Code of Conduct is still fit fo</w:t>
      </w:r>
      <w:r>
        <w:rPr>
          <w:rFonts w:ascii="Arial" w:hAnsi="Arial" w:cs="Arial"/>
          <w:sz w:val="22"/>
          <w:szCs w:val="22"/>
          <w:lang w:val="en-GB"/>
        </w:rPr>
        <w:t>r purpose or else, whether the R</w:t>
      </w:r>
      <w:r w:rsidRPr="00B62930">
        <w:rPr>
          <w:rFonts w:ascii="Arial" w:hAnsi="Arial" w:cs="Arial"/>
          <w:sz w:val="22"/>
          <w:szCs w:val="22"/>
          <w:lang w:val="en-GB"/>
        </w:rPr>
        <w:t>egulation should be amended or appealed</w:t>
      </w:r>
      <w:r>
        <w:rPr>
          <w:rFonts w:ascii="Arial" w:hAnsi="Arial" w:cs="Arial"/>
          <w:sz w:val="22"/>
          <w:szCs w:val="22"/>
          <w:lang w:val="en-GB"/>
        </w:rPr>
        <w:t>.</w:t>
      </w:r>
    </w:p>
    <w:p w:rsidR="00B62930" w:rsidRDefault="00B62930" w:rsidP="00B62930">
      <w:pPr>
        <w:pStyle w:val="FootnoteText"/>
        <w:spacing w:after="120"/>
        <w:jc w:val="both"/>
        <w:rPr>
          <w:rFonts w:ascii="Arial" w:hAnsi="Arial" w:cs="Arial"/>
          <w:sz w:val="22"/>
          <w:szCs w:val="22"/>
          <w:lang w:val="en-GB"/>
        </w:rPr>
      </w:pPr>
    </w:p>
    <w:p w:rsidR="00B62930" w:rsidRPr="00B62930" w:rsidRDefault="00B62930" w:rsidP="00B62930">
      <w:pPr>
        <w:pStyle w:val="FootnoteText"/>
        <w:spacing w:after="120"/>
        <w:jc w:val="both"/>
        <w:rPr>
          <w:rFonts w:ascii="Arial" w:hAnsi="Arial" w:cs="Arial"/>
          <w:b/>
          <w:sz w:val="22"/>
          <w:szCs w:val="22"/>
          <w:lang w:val="en-GB"/>
        </w:rPr>
      </w:pPr>
      <w:r w:rsidRPr="00B62930">
        <w:rPr>
          <w:rFonts w:ascii="Arial" w:hAnsi="Arial" w:cs="Arial"/>
          <w:b/>
          <w:sz w:val="22"/>
          <w:szCs w:val="22"/>
          <w:lang w:val="en-GB"/>
        </w:rPr>
        <w:t>Market relevance</w:t>
      </w:r>
      <w:r>
        <w:rPr>
          <w:rFonts w:ascii="Arial" w:hAnsi="Arial" w:cs="Arial"/>
          <w:b/>
          <w:sz w:val="22"/>
          <w:szCs w:val="22"/>
          <w:lang w:val="en-GB"/>
        </w:rPr>
        <w:t xml:space="preserve"> </w:t>
      </w:r>
    </w:p>
    <w:p w:rsidR="00B62930" w:rsidRPr="00B62930" w:rsidRDefault="00B62930" w:rsidP="00B62930">
      <w:pPr>
        <w:pStyle w:val="FootnoteText"/>
        <w:spacing w:after="120"/>
        <w:jc w:val="both"/>
        <w:rPr>
          <w:rFonts w:ascii="Arial" w:hAnsi="Arial" w:cs="Arial"/>
          <w:sz w:val="22"/>
          <w:szCs w:val="22"/>
          <w:lang w:val="en-GB"/>
        </w:rPr>
      </w:pPr>
      <w:r w:rsidRPr="00B62930">
        <w:rPr>
          <w:rFonts w:ascii="Arial" w:hAnsi="Arial" w:cs="Arial"/>
          <w:sz w:val="22"/>
          <w:szCs w:val="22"/>
          <w:lang w:val="en-GB"/>
        </w:rPr>
        <w:t>Today, Amadeus, Sabre, and Travelport provide the industry with a very good overview of schedules, pricing and conditions for the routes and city pairs, where airlines compete with each other. Although new distribution models are introduced, such as m</w:t>
      </w:r>
      <w:r>
        <w:rPr>
          <w:rFonts w:ascii="Arial" w:hAnsi="Arial" w:cs="Arial"/>
          <w:sz w:val="22"/>
          <w:szCs w:val="22"/>
          <w:lang w:val="en-GB"/>
        </w:rPr>
        <w:t>eta</w:t>
      </w:r>
      <w:r w:rsidRPr="00B62930">
        <w:rPr>
          <w:rFonts w:ascii="Arial" w:hAnsi="Arial" w:cs="Arial"/>
          <w:sz w:val="22"/>
          <w:szCs w:val="22"/>
          <w:lang w:val="en-GB"/>
        </w:rPr>
        <w:t>search engines, OTAs and direct distribution, a very big portion of the ticket sales and market place takes place in the infrastructure of the CRSs.</w:t>
      </w:r>
    </w:p>
    <w:p w:rsidR="00B62930" w:rsidRPr="00B62930" w:rsidRDefault="00B62930" w:rsidP="00B62930">
      <w:pPr>
        <w:pStyle w:val="FootnoteText"/>
        <w:spacing w:after="120"/>
        <w:jc w:val="both"/>
        <w:rPr>
          <w:rFonts w:ascii="Arial" w:hAnsi="Arial" w:cs="Arial"/>
          <w:sz w:val="22"/>
          <w:szCs w:val="22"/>
          <w:lang w:val="en-GB"/>
        </w:rPr>
      </w:pPr>
      <w:r w:rsidRPr="00B62930">
        <w:rPr>
          <w:rFonts w:ascii="Arial" w:hAnsi="Arial" w:cs="Arial"/>
          <w:sz w:val="22"/>
          <w:szCs w:val="22"/>
          <w:lang w:val="en-GB"/>
        </w:rPr>
        <w:t xml:space="preserve">The CRS are the only source, where airline fares (provided by airlines through ATPCO, SITA etc.), schedules (provided by e.g. OAG) and seat availability (provided by the airlines) are made available to agents, OTAs or the end consumer, to give a full picture of all city-pairs. This supports a healthy competition between airlines and guarantees competitive prices for the consumers. </w:t>
      </w:r>
    </w:p>
    <w:p w:rsidR="00B62930" w:rsidRDefault="00B62930" w:rsidP="00B62930">
      <w:pPr>
        <w:pStyle w:val="FootnoteText"/>
        <w:spacing w:after="120"/>
        <w:jc w:val="both"/>
        <w:rPr>
          <w:rFonts w:ascii="Arial" w:hAnsi="Arial" w:cs="Arial"/>
          <w:sz w:val="22"/>
          <w:szCs w:val="22"/>
          <w:lang w:val="en-GB"/>
        </w:rPr>
      </w:pPr>
      <w:r w:rsidRPr="00B62930">
        <w:rPr>
          <w:rFonts w:ascii="Arial" w:hAnsi="Arial" w:cs="Arial"/>
          <w:sz w:val="22"/>
          <w:szCs w:val="22"/>
          <w:lang w:val="en-GB"/>
        </w:rPr>
        <w:t>By way of an example, a customer wants to fly from Frankfurt to Hong Kong. There are two direct flights operated by Cathay Pacific and Lufthansa, but there are numerous transfer connections on KLM, British Airways, Air France, Emirates, Aeroflot, Thai International, Qatar Airways, Air India, Singapore Airlines and lots more. To provide transparency and display all possibilities to the end consumer, it needs a very powerful quick and reliant system to assure that customers are able to see all these different possibilities with all schedules and prices.</w:t>
      </w:r>
      <w:r w:rsidR="00B102FF">
        <w:rPr>
          <w:rFonts w:ascii="Arial" w:hAnsi="Arial" w:cs="Arial"/>
          <w:sz w:val="22"/>
          <w:szCs w:val="22"/>
          <w:lang w:val="en-GB"/>
        </w:rPr>
        <w:t xml:space="preserve"> </w:t>
      </w:r>
      <w:r w:rsidRPr="00B62930">
        <w:rPr>
          <w:rFonts w:ascii="Arial" w:hAnsi="Arial" w:cs="Arial"/>
          <w:sz w:val="22"/>
          <w:szCs w:val="22"/>
          <w:lang w:val="en-GB"/>
        </w:rPr>
        <w:t>This is at the moment only guaranteed through a CRS, and the Code of Conduct provides rules, that will display these flights in a neutral and unbiased manner.</w:t>
      </w:r>
    </w:p>
    <w:p w:rsidR="008B6BCB" w:rsidRPr="008B6BCB" w:rsidRDefault="008B6BCB" w:rsidP="008B6BCB">
      <w:pPr>
        <w:pStyle w:val="FootnoteText"/>
        <w:spacing w:after="120"/>
        <w:jc w:val="both"/>
        <w:rPr>
          <w:rFonts w:ascii="Arial" w:hAnsi="Arial" w:cs="Arial"/>
          <w:sz w:val="22"/>
          <w:szCs w:val="22"/>
          <w:lang w:val="en-GB"/>
        </w:rPr>
      </w:pPr>
      <w:r>
        <w:rPr>
          <w:rFonts w:ascii="Arial" w:hAnsi="Arial" w:cs="Arial"/>
          <w:sz w:val="22"/>
          <w:szCs w:val="22"/>
          <w:lang w:val="en-GB"/>
        </w:rPr>
        <w:t xml:space="preserve">But the </w:t>
      </w:r>
      <w:r w:rsidRPr="00371688">
        <w:rPr>
          <w:rFonts w:ascii="Arial" w:hAnsi="Arial" w:cs="Arial"/>
          <w:b/>
          <w:sz w:val="22"/>
          <w:szCs w:val="22"/>
          <w:lang w:val="en-GB"/>
        </w:rPr>
        <w:t>airline distribution landscape is changing fundamentally</w:t>
      </w:r>
      <w:r>
        <w:rPr>
          <w:rFonts w:ascii="Arial" w:hAnsi="Arial" w:cs="Arial"/>
          <w:sz w:val="22"/>
          <w:szCs w:val="22"/>
          <w:lang w:val="en-GB"/>
        </w:rPr>
        <w:t xml:space="preserve">. </w:t>
      </w:r>
      <w:r w:rsidRPr="008B6BCB">
        <w:rPr>
          <w:rFonts w:ascii="Arial" w:hAnsi="Arial" w:cs="Arial"/>
          <w:sz w:val="22"/>
          <w:szCs w:val="22"/>
          <w:lang w:val="en-GB"/>
        </w:rPr>
        <w:t xml:space="preserve">Airlines, desiring to use alternative distribution mechanisms, have been </w:t>
      </w:r>
      <w:r>
        <w:rPr>
          <w:rFonts w:ascii="Arial" w:hAnsi="Arial" w:cs="Arial"/>
          <w:sz w:val="22"/>
          <w:szCs w:val="22"/>
          <w:lang w:val="en-GB"/>
        </w:rPr>
        <w:t xml:space="preserve">pushing their direct sales. They are developing </w:t>
      </w:r>
      <w:r w:rsidRPr="008B6BCB">
        <w:rPr>
          <w:rFonts w:ascii="Arial" w:hAnsi="Arial" w:cs="Arial"/>
          <w:sz w:val="22"/>
          <w:szCs w:val="22"/>
          <w:lang w:val="en-GB"/>
        </w:rPr>
        <w:t xml:space="preserve">Direct Connect </w:t>
      </w:r>
      <w:r w:rsidR="00FF345B">
        <w:rPr>
          <w:rFonts w:ascii="Arial" w:hAnsi="Arial" w:cs="Arial"/>
          <w:sz w:val="22"/>
          <w:szCs w:val="22"/>
          <w:lang w:val="en-GB"/>
        </w:rPr>
        <w:t>connections</w:t>
      </w:r>
      <w:r>
        <w:rPr>
          <w:rFonts w:ascii="Arial" w:hAnsi="Arial" w:cs="Arial"/>
          <w:sz w:val="22"/>
          <w:szCs w:val="22"/>
          <w:lang w:val="en-GB"/>
        </w:rPr>
        <w:t>,</w:t>
      </w:r>
      <w:r w:rsidRPr="008B6BCB">
        <w:rPr>
          <w:rFonts w:ascii="Arial" w:hAnsi="Arial" w:cs="Arial"/>
          <w:sz w:val="22"/>
          <w:szCs w:val="22"/>
          <w:lang w:val="en-GB"/>
        </w:rPr>
        <w:t xml:space="preserve"> which they have encouraged travel agents to use, sometimes in replacement of and others in parallel to </w:t>
      </w:r>
      <w:r>
        <w:rPr>
          <w:rFonts w:ascii="Arial" w:hAnsi="Arial" w:cs="Arial"/>
          <w:sz w:val="22"/>
          <w:szCs w:val="22"/>
          <w:lang w:val="en-GB"/>
        </w:rPr>
        <w:t>CRSs</w:t>
      </w:r>
      <w:r w:rsidRPr="008B6BCB">
        <w:rPr>
          <w:rFonts w:ascii="Arial" w:hAnsi="Arial" w:cs="Arial"/>
          <w:sz w:val="22"/>
          <w:szCs w:val="22"/>
          <w:lang w:val="en-GB"/>
        </w:rPr>
        <w:t xml:space="preserve">. </w:t>
      </w:r>
    </w:p>
    <w:p w:rsidR="00DD1814" w:rsidRDefault="008B6BCB" w:rsidP="00B62930">
      <w:pPr>
        <w:pStyle w:val="FootnoteText"/>
        <w:spacing w:after="120"/>
        <w:jc w:val="both"/>
        <w:rPr>
          <w:rFonts w:ascii="Arial" w:hAnsi="Arial" w:cs="Arial"/>
          <w:sz w:val="22"/>
          <w:szCs w:val="22"/>
          <w:lang w:val="en-US"/>
        </w:rPr>
      </w:pPr>
      <w:r>
        <w:rPr>
          <w:rFonts w:ascii="Arial" w:hAnsi="Arial" w:cs="Arial"/>
          <w:sz w:val="22"/>
          <w:szCs w:val="22"/>
          <w:lang w:val="en-GB"/>
        </w:rPr>
        <w:t>A</w:t>
      </w:r>
      <w:r w:rsidR="00AB1004">
        <w:rPr>
          <w:rFonts w:ascii="Arial" w:hAnsi="Arial" w:cs="Arial"/>
          <w:sz w:val="22"/>
          <w:szCs w:val="22"/>
          <w:lang w:val="en-GB"/>
        </w:rPr>
        <w:t xml:space="preserve">irlines </w:t>
      </w:r>
      <w:r w:rsidR="00DD1814">
        <w:rPr>
          <w:rFonts w:ascii="Arial" w:hAnsi="Arial" w:cs="Arial"/>
          <w:sz w:val="22"/>
          <w:szCs w:val="22"/>
          <w:lang w:val="en-GB"/>
        </w:rPr>
        <w:t>are</w:t>
      </w:r>
      <w:r w:rsidR="00AB1004">
        <w:rPr>
          <w:rFonts w:ascii="Arial" w:hAnsi="Arial" w:cs="Arial"/>
          <w:sz w:val="22"/>
          <w:szCs w:val="22"/>
          <w:lang w:val="en-GB"/>
        </w:rPr>
        <w:t xml:space="preserve"> progressively implementing the IATA New Distribution Ca</w:t>
      </w:r>
      <w:r>
        <w:rPr>
          <w:rFonts w:ascii="Arial" w:hAnsi="Arial" w:cs="Arial"/>
          <w:sz w:val="22"/>
          <w:szCs w:val="22"/>
          <w:lang w:val="en-GB"/>
        </w:rPr>
        <w:t>pa</w:t>
      </w:r>
      <w:r w:rsidR="00AB1004">
        <w:rPr>
          <w:rFonts w:ascii="Arial" w:hAnsi="Arial" w:cs="Arial"/>
          <w:sz w:val="22"/>
          <w:szCs w:val="22"/>
          <w:lang w:val="en-GB"/>
        </w:rPr>
        <w:t xml:space="preserve">bility (NDC), </w:t>
      </w:r>
      <w:r w:rsidR="00AB1004" w:rsidRPr="00AB1004">
        <w:rPr>
          <w:rFonts w:ascii="Arial" w:hAnsi="Arial" w:cs="Arial"/>
          <w:sz w:val="22"/>
          <w:szCs w:val="22"/>
          <w:lang w:val="en"/>
        </w:rPr>
        <w:t xml:space="preserve">a set of technology standards, </w:t>
      </w:r>
      <w:r w:rsidR="00E67161">
        <w:rPr>
          <w:rFonts w:ascii="Arial" w:hAnsi="Arial" w:cs="Arial"/>
          <w:sz w:val="22"/>
          <w:szCs w:val="22"/>
          <w:lang w:val="en"/>
        </w:rPr>
        <w:t>to give</w:t>
      </w:r>
      <w:r w:rsidR="00AB1004" w:rsidRPr="00AB1004">
        <w:rPr>
          <w:rFonts w:ascii="Arial" w:hAnsi="Arial" w:cs="Arial"/>
          <w:sz w:val="22"/>
          <w:szCs w:val="22"/>
          <w:lang w:val="en"/>
        </w:rPr>
        <w:t xml:space="preserve"> airlines the ability to distribute all their content through third parties.</w:t>
      </w:r>
      <w:r w:rsidR="00AB1004">
        <w:rPr>
          <w:rFonts w:ascii="Arial" w:hAnsi="Arial" w:cs="Arial"/>
          <w:sz w:val="22"/>
          <w:szCs w:val="22"/>
          <w:lang w:val="en"/>
        </w:rPr>
        <w:t xml:space="preserve"> </w:t>
      </w:r>
      <w:r w:rsidR="00AB1004">
        <w:rPr>
          <w:rFonts w:ascii="Arial" w:hAnsi="Arial" w:cs="Arial"/>
          <w:sz w:val="22"/>
          <w:szCs w:val="22"/>
          <w:lang w:val="en"/>
        </w:rPr>
        <w:lastRenderedPageBreak/>
        <w:t xml:space="preserve">NDC is </w:t>
      </w:r>
      <w:r w:rsidR="00AB1004">
        <w:rPr>
          <w:rFonts w:ascii="Arial" w:hAnsi="Arial" w:cs="Arial"/>
          <w:sz w:val="22"/>
          <w:szCs w:val="22"/>
          <w:lang w:val="en-GB"/>
        </w:rPr>
        <w:t xml:space="preserve">meant to help airlines </w:t>
      </w:r>
      <w:r w:rsidR="00AB1004" w:rsidRPr="00AB1004">
        <w:rPr>
          <w:rFonts w:ascii="Arial" w:hAnsi="Arial" w:cs="Arial"/>
          <w:sz w:val="22"/>
          <w:szCs w:val="22"/>
          <w:lang w:val="en-US"/>
        </w:rPr>
        <w:t>expand</w:t>
      </w:r>
      <w:r w:rsidR="00AB1004">
        <w:rPr>
          <w:rFonts w:ascii="Arial" w:hAnsi="Arial" w:cs="Arial"/>
          <w:sz w:val="22"/>
          <w:szCs w:val="22"/>
          <w:lang w:val="en-US"/>
        </w:rPr>
        <w:t xml:space="preserve"> their </w:t>
      </w:r>
      <w:r w:rsidR="00AB1004" w:rsidRPr="00AB1004">
        <w:rPr>
          <w:rFonts w:ascii="Arial" w:hAnsi="Arial" w:cs="Arial"/>
          <w:sz w:val="22"/>
          <w:szCs w:val="22"/>
          <w:lang w:val="en-US"/>
        </w:rPr>
        <w:t>distribution channels</w:t>
      </w:r>
      <w:r w:rsidR="00AB1004">
        <w:rPr>
          <w:rFonts w:ascii="Arial" w:hAnsi="Arial" w:cs="Arial"/>
          <w:sz w:val="22"/>
          <w:szCs w:val="22"/>
          <w:lang w:val="en-US"/>
        </w:rPr>
        <w:t xml:space="preserve">, </w:t>
      </w:r>
      <w:r>
        <w:rPr>
          <w:rFonts w:ascii="Arial" w:hAnsi="Arial" w:cs="Arial"/>
          <w:sz w:val="22"/>
          <w:szCs w:val="22"/>
          <w:lang w:val="en-US"/>
        </w:rPr>
        <w:t>enable</w:t>
      </w:r>
      <w:r w:rsidR="00AB1004">
        <w:rPr>
          <w:rFonts w:ascii="Arial" w:hAnsi="Arial" w:cs="Arial"/>
          <w:sz w:val="22"/>
          <w:szCs w:val="22"/>
          <w:lang w:val="en-US"/>
        </w:rPr>
        <w:t xml:space="preserve"> </w:t>
      </w:r>
      <w:r w:rsidR="00DD1814">
        <w:rPr>
          <w:rFonts w:ascii="Arial" w:hAnsi="Arial" w:cs="Arial"/>
          <w:sz w:val="22"/>
          <w:szCs w:val="22"/>
          <w:lang w:val="en-US"/>
        </w:rPr>
        <w:t>them to regain</w:t>
      </w:r>
      <w:r w:rsidR="00AB1004">
        <w:rPr>
          <w:rFonts w:ascii="Arial" w:hAnsi="Arial" w:cs="Arial"/>
          <w:sz w:val="22"/>
          <w:szCs w:val="22"/>
          <w:lang w:val="en-US"/>
        </w:rPr>
        <w:t xml:space="preserve"> control </w:t>
      </w:r>
      <w:r w:rsidR="00DD1814">
        <w:rPr>
          <w:rFonts w:ascii="Arial" w:hAnsi="Arial" w:cs="Arial"/>
          <w:sz w:val="22"/>
          <w:szCs w:val="22"/>
          <w:lang w:val="en-US"/>
        </w:rPr>
        <w:t xml:space="preserve">of </w:t>
      </w:r>
      <w:r w:rsidR="00AB1004">
        <w:rPr>
          <w:rFonts w:ascii="Arial" w:hAnsi="Arial" w:cs="Arial"/>
          <w:sz w:val="22"/>
          <w:szCs w:val="22"/>
          <w:lang w:val="en-US"/>
        </w:rPr>
        <w:t>the offer</w:t>
      </w:r>
      <w:r w:rsidR="00DD1814">
        <w:rPr>
          <w:rFonts w:ascii="Arial" w:hAnsi="Arial" w:cs="Arial"/>
          <w:sz w:val="22"/>
          <w:szCs w:val="22"/>
          <w:lang w:val="en-US"/>
        </w:rPr>
        <w:t xml:space="preserve"> (inventory)</w:t>
      </w:r>
      <w:r w:rsidR="00AB1004">
        <w:rPr>
          <w:rFonts w:ascii="Arial" w:hAnsi="Arial" w:cs="Arial"/>
          <w:sz w:val="22"/>
          <w:szCs w:val="22"/>
          <w:lang w:val="en-US"/>
        </w:rPr>
        <w:t xml:space="preserve"> and support</w:t>
      </w:r>
      <w:r w:rsidR="00AB1004" w:rsidRPr="00AB1004">
        <w:rPr>
          <w:rFonts w:ascii="Arial" w:hAnsi="Arial" w:cs="Arial"/>
          <w:sz w:val="22"/>
          <w:szCs w:val="22"/>
          <w:lang w:val="en-US"/>
        </w:rPr>
        <w:t xml:space="preserve"> product differentiation</w:t>
      </w:r>
      <w:r w:rsidR="00E67161">
        <w:rPr>
          <w:rFonts w:ascii="Arial" w:hAnsi="Arial" w:cs="Arial"/>
          <w:sz w:val="22"/>
          <w:szCs w:val="22"/>
          <w:lang w:val="en-US"/>
        </w:rPr>
        <w:t xml:space="preserve"> (not just selling a seat and a fare, but all ancillaries that generate revenue).</w:t>
      </w:r>
      <w:r>
        <w:rPr>
          <w:rFonts w:ascii="Arial" w:hAnsi="Arial" w:cs="Arial"/>
          <w:sz w:val="22"/>
          <w:szCs w:val="22"/>
          <w:lang w:val="en-US"/>
        </w:rPr>
        <w:t xml:space="preserve"> </w:t>
      </w:r>
    </w:p>
    <w:p w:rsidR="002C7C46" w:rsidRDefault="008B6BCB" w:rsidP="00B62930">
      <w:pPr>
        <w:pStyle w:val="FootnoteText"/>
        <w:spacing w:after="120"/>
        <w:jc w:val="both"/>
        <w:rPr>
          <w:rFonts w:ascii="Arial" w:hAnsi="Arial" w:cs="Arial"/>
          <w:sz w:val="22"/>
          <w:szCs w:val="22"/>
          <w:lang w:val="en-US"/>
        </w:rPr>
      </w:pPr>
      <w:r>
        <w:rPr>
          <w:rFonts w:ascii="Arial" w:hAnsi="Arial" w:cs="Arial"/>
          <w:sz w:val="22"/>
          <w:szCs w:val="22"/>
          <w:lang w:val="en-US"/>
        </w:rPr>
        <w:t>But all these are</w:t>
      </w:r>
      <w:r w:rsidR="002C7C46">
        <w:rPr>
          <w:rFonts w:ascii="Arial" w:hAnsi="Arial" w:cs="Arial"/>
          <w:sz w:val="22"/>
          <w:szCs w:val="22"/>
          <w:lang w:val="en-US"/>
        </w:rPr>
        <w:t xml:space="preserve"> still in their infancy stages. </w:t>
      </w:r>
      <w:r w:rsidR="00CA36BE">
        <w:rPr>
          <w:rFonts w:ascii="Arial" w:hAnsi="Arial" w:cs="Arial"/>
          <w:sz w:val="22"/>
          <w:szCs w:val="22"/>
          <w:lang w:val="en-US"/>
        </w:rPr>
        <w:t>Some</w:t>
      </w:r>
      <w:r w:rsidR="002C7C46">
        <w:rPr>
          <w:rFonts w:ascii="Arial" w:hAnsi="Arial" w:cs="Arial"/>
          <w:sz w:val="22"/>
          <w:szCs w:val="22"/>
          <w:lang w:val="en-US"/>
        </w:rPr>
        <w:t xml:space="preserve"> airlines offer direct connect</w:t>
      </w:r>
      <w:r w:rsidR="00A474BB">
        <w:rPr>
          <w:rFonts w:ascii="Arial" w:hAnsi="Arial" w:cs="Arial"/>
          <w:sz w:val="22"/>
          <w:szCs w:val="22"/>
          <w:lang w:val="en-US"/>
        </w:rPr>
        <w:t xml:space="preserve"> reservation facilities</w:t>
      </w:r>
      <w:r w:rsidR="002C7C46">
        <w:rPr>
          <w:rFonts w:ascii="Arial" w:hAnsi="Arial" w:cs="Arial"/>
          <w:sz w:val="22"/>
          <w:szCs w:val="22"/>
          <w:lang w:val="en-US"/>
        </w:rPr>
        <w:t xml:space="preserve">, but which do not </w:t>
      </w:r>
      <w:r w:rsidR="00E67161">
        <w:rPr>
          <w:rFonts w:ascii="Arial" w:hAnsi="Arial" w:cs="Arial"/>
          <w:sz w:val="22"/>
          <w:szCs w:val="22"/>
          <w:lang w:val="en-US"/>
        </w:rPr>
        <w:t>provide</w:t>
      </w:r>
      <w:r w:rsidR="002C7C46">
        <w:rPr>
          <w:rFonts w:ascii="Arial" w:hAnsi="Arial" w:cs="Arial"/>
          <w:sz w:val="22"/>
          <w:szCs w:val="22"/>
          <w:lang w:val="en-US"/>
        </w:rPr>
        <w:t xml:space="preserve"> all required functionalities for travel agents and enable them to sell all airline products. Some airlines have integrated NDC, while others are still assessing how to </w:t>
      </w:r>
      <w:r w:rsidR="00CA36BE">
        <w:rPr>
          <w:rFonts w:ascii="Arial" w:hAnsi="Arial" w:cs="Arial"/>
          <w:sz w:val="22"/>
          <w:szCs w:val="22"/>
          <w:lang w:val="en-US"/>
        </w:rPr>
        <w:t>integrate</w:t>
      </w:r>
      <w:r w:rsidR="002C7C46">
        <w:rPr>
          <w:rFonts w:ascii="Arial" w:hAnsi="Arial" w:cs="Arial"/>
          <w:sz w:val="22"/>
          <w:szCs w:val="22"/>
          <w:lang w:val="en-US"/>
        </w:rPr>
        <w:t xml:space="preserve"> the standard and</w:t>
      </w:r>
      <w:r w:rsidR="00CA36BE">
        <w:rPr>
          <w:rFonts w:ascii="Arial" w:hAnsi="Arial" w:cs="Arial"/>
          <w:sz w:val="22"/>
          <w:szCs w:val="22"/>
          <w:lang w:val="en-US"/>
        </w:rPr>
        <w:t xml:space="preserve"> adapt</w:t>
      </w:r>
      <w:r w:rsidR="002C7C46">
        <w:rPr>
          <w:rFonts w:ascii="Arial" w:hAnsi="Arial" w:cs="Arial"/>
          <w:sz w:val="22"/>
          <w:szCs w:val="22"/>
          <w:lang w:val="en-US"/>
        </w:rPr>
        <w:t xml:space="preserve"> their distribution strategy. </w:t>
      </w:r>
      <w:r w:rsidR="00A474BB">
        <w:rPr>
          <w:rFonts w:ascii="Arial" w:hAnsi="Arial" w:cs="Arial"/>
          <w:sz w:val="22"/>
          <w:szCs w:val="22"/>
          <w:lang w:val="en-US"/>
        </w:rPr>
        <w:t xml:space="preserve">Other airlines have not done anything yet. </w:t>
      </w:r>
      <w:r w:rsidR="00CA21EC">
        <w:rPr>
          <w:rFonts w:ascii="Arial" w:hAnsi="Arial" w:cs="Arial"/>
          <w:sz w:val="22"/>
          <w:szCs w:val="22"/>
          <w:lang w:val="en-US"/>
        </w:rPr>
        <w:t>After</w:t>
      </w:r>
      <w:r w:rsidR="00CA36BE">
        <w:rPr>
          <w:rFonts w:ascii="Arial" w:hAnsi="Arial" w:cs="Arial"/>
          <w:sz w:val="22"/>
          <w:szCs w:val="22"/>
          <w:lang w:val="en-US"/>
        </w:rPr>
        <w:t xml:space="preserve"> more than 6 years of development, </w:t>
      </w:r>
      <w:r w:rsidR="00CA21EC">
        <w:rPr>
          <w:rFonts w:ascii="Arial" w:hAnsi="Arial" w:cs="Arial"/>
          <w:sz w:val="22"/>
          <w:szCs w:val="22"/>
          <w:lang w:val="en-US"/>
        </w:rPr>
        <w:t>the</w:t>
      </w:r>
      <w:r w:rsidR="00A474BB">
        <w:rPr>
          <w:rFonts w:ascii="Arial" w:hAnsi="Arial" w:cs="Arial"/>
          <w:sz w:val="22"/>
          <w:szCs w:val="22"/>
          <w:lang w:val="en-US"/>
        </w:rPr>
        <w:t xml:space="preserve"> NDC uptake </w:t>
      </w:r>
      <w:r w:rsidR="00FF345B">
        <w:rPr>
          <w:rFonts w:ascii="Arial" w:hAnsi="Arial" w:cs="Arial"/>
          <w:sz w:val="22"/>
          <w:szCs w:val="22"/>
          <w:lang w:val="en-US"/>
        </w:rPr>
        <w:t>has been</w:t>
      </w:r>
      <w:r w:rsidR="00A474BB">
        <w:rPr>
          <w:rFonts w:ascii="Arial" w:hAnsi="Arial" w:cs="Arial"/>
          <w:sz w:val="22"/>
          <w:szCs w:val="22"/>
          <w:lang w:val="en-US"/>
        </w:rPr>
        <w:t xml:space="preserve"> </w:t>
      </w:r>
      <w:r w:rsidR="00FF345B">
        <w:rPr>
          <w:rFonts w:ascii="Arial" w:hAnsi="Arial" w:cs="Arial"/>
          <w:sz w:val="22"/>
          <w:szCs w:val="22"/>
          <w:lang w:val="en-US"/>
        </w:rPr>
        <w:t xml:space="preserve">slow and fragmented. </w:t>
      </w:r>
      <w:r w:rsidR="00A474BB">
        <w:rPr>
          <w:rFonts w:ascii="Arial" w:hAnsi="Arial" w:cs="Arial"/>
          <w:sz w:val="22"/>
          <w:szCs w:val="22"/>
          <w:lang w:val="en-US"/>
        </w:rPr>
        <w:t xml:space="preserve"> </w:t>
      </w:r>
      <w:r w:rsidR="00E67161">
        <w:rPr>
          <w:rFonts w:ascii="Arial" w:hAnsi="Arial" w:cs="Arial"/>
          <w:sz w:val="22"/>
          <w:szCs w:val="22"/>
          <w:lang w:val="en-US"/>
        </w:rPr>
        <w:t xml:space="preserve">And the standard is not yet finished, being continuously updated. </w:t>
      </w:r>
    </w:p>
    <w:p w:rsidR="00A474BB" w:rsidRDefault="002C7C46" w:rsidP="00B62930">
      <w:pPr>
        <w:pStyle w:val="FootnoteText"/>
        <w:spacing w:after="120"/>
        <w:jc w:val="both"/>
        <w:rPr>
          <w:rFonts w:ascii="Arial" w:hAnsi="Arial" w:cs="Arial"/>
          <w:sz w:val="22"/>
          <w:szCs w:val="22"/>
          <w:lang w:val="en-US"/>
        </w:rPr>
      </w:pPr>
      <w:r>
        <w:rPr>
          <w:rFonts w:ascii="Arial" w:hAnsi="Arial" w:cs="Arial"/>
          <w:sz w:val="22"/>
          <w:szCs w:val="22"/>
          <w:lang w:val="en-US"/>
        </w:rPr>
        <w:t>The majority o</w:t>
      </w:r>
      <w:r w:rsidR="00E67161">
        <w:rPr>
          <w:rFonts w:ascii="Arial" w:hAnsi="Arial" w:cs="Arial"/>
          <w:sz w:val="22"/>
          <w:szCs w:val="22"/>
          <w:lang w:val="en-US"/>
        </w:rPr>
        <w:t>f agents are not ready for NDC distribution</w:t>
      </w:r>
      <w:r>
        <w:rPr>
          <w:rFonts w:ascii="Arial" w:hAnsi="Arial" w:cs="Arial"/>
          <w:sz w:val="22"/>
          <w:szCs w:val="22"/>
          <w:lang w:val="en-US"/>
        </w:rPr>
        <w:t>. It requires massive investment</w:t>
      </w:r>
      <w:r w:rsidR="00A474BB">
        <w:rPr>
          <w:rFonts w:ascii="Arial" w:hAnsi="Arial" w:cs="Arial"/>
          <w:sz w:val="22"/>
          <w:szCs w:val="22"/>
          <w:lang w:val="en-US"/>
        </w:rPr>
        <w:t>s</w:t>
      </w:r>
      <w:r>
        <w:rPr>
          <w:rFonts w:ascii="Arial" w:hAnsi="Arial" w:cs="Arial"/>
          <w:sz w:val="22"/>
          <w:szCs w:val="22"/>
          <w:lang w:val="en-US"/>
        </w:rPr>
        <w:t xml:space="preserve"> in </w:t>
      </w:r>
      <w:r w:rsidR="00E67161">
        <w:rPr>
          <w:rFonts w:ascii="Arial" w:hAnsi="Arial" w:cs="Arial"/>
          <w:sz w:val="22"/>
          <w:szCs w:val="22"/>
          <w:lang w:val="en-US"/>
        </w:rPr>
        <w:t>NDC interface adaptation and costly IT integration</w:t>
      </w:r>
      <w:r w:rsidR="00CA36BE">
        <w:rPr>
          <w:rFonts w:ascii="Arial" w:hAnsi="Arial" w:cs="Arial"/>
          <w:sz w:val="22"/>
          <w:szCs w:val="22"/>
          <w:lang w:val="en-US"/>
        </w:rPr>
        <w:t xml:space="preserve"> to access the different content sources and integration with </w:t>
      </w:r>
      <w:r w:rsidR="00A474BB">
        <w:rPr>
          <w:rFonts w:ascii="Arial" w:hAnsi="Arial" w:cs="Arial"/>
          <w:sz w:val="22"/>
          <w:szCs w:val="22"/>
          <w:lang w:val="en-US"/>
        </w:rPr>
        <w:t>agents’</w:t>
      </w:r>
      <w:r w:rsidR="00CA36BE">
        <w:rPr>
          <w:rFonts w:ascii="Arial" w:hAnsi="Arial" w:cs="Arial"/>
          <w:sz w:val="22"/>
          <w:szCs w:val="22"/>
          <w:lang w:val="en-US"/>
        </w:rPr>
        <w:t xml:space="preserve"> mid- and back-office systems. </w:t>
      </w:r>
      <w:r w:rsidR="00326AF1">
        <w:rPr>
          <w:rFonts w:ascii="Arial" w:hAnsi="Arial" w:cs="Arial"/>
          <w:sz w:val="22"/>
          <w:szCs w:val="22"/>
          <w:lang w:val="en-US"/>
        </w:rPr>
        <w:t xml:space="preserve">CRS are working on integrated NDC solutions for agents, but they are not yet available. </w:t>
      </w:r>
      <w:r w:rsidR="00A474BB" w:rsidRPr="00B62930">
        <w:rPr>
          <w:rFonts w:ascii="Arial" w:hAnsi="Arial" w:cs="Arial"/>
          <w:sz w:val="22"/>
          <w:szCs w:val="22"/>
          <w:lang w:val="en-GB"/>
        </w:rPr>
        <w:t xml:space="preserve">It will take time until </w:t>
      </w:r>
      <w:r w:rsidR="00A474BB">
        <w:rPr>
          <w:rFonts w:ascii="Arial" w:hAnsi="Arial" w:cs="Arial"/>
          <w:sz w:val="22"/>
          <w:szCs w:val="22"/>
          <w:lang w:val="en-GB"/>
        </w:rPr>
        <w:t xml:space="preserve">there is </w:t>
      </w:r>
      <w:r w:rsidR="00A474BB" w:rsidRPr="00B62930">
        <w:rPr>
          <w:rFonts w:ascii="Arial" w:hAnsi="Arial" w:cs="Arial"/>
          <w:sz w:val="22"/>
          <w:szCs w:val="22"/>
          <w:lang w:val="en-GB"/>
        </w:rPr>
        <w:t xml:space="preserve">a competitive market for </w:t>
      </w:r>
      <w:r w:rsidR="00A474BB">
        <w:rPr>
          <w:rFonts w:ascii="Arial" w:hAnsi="Arial" w:cs="Arial"/>
          <w:sz w:val="22"/>
          <w:szCs w:val="22"/>
          <w:lang w:val="en-GB"/>
        </w:rPr>
        <w:t>technology providers</w:t>
      </w:r>
      <w:r w:rsidR="00A474BB">
        <w:rPr>
          <w:rFonts w:ascii="Arial" w:hAnsi="Arial" w:cs="Arial"/>
          <w:sz w:val="22"/>
          <w:szCs w:val="22"/>
          <w:lang w:val="en-GB"/>
        </w:rPr>
        <w:t>, who</w:t>
      </w:r>
      <w:r w:rsidR="00A474BB" w:rsidRPr="00B62930">
        <w:rPr>
          <w:rFonts w:ascii="Arial" w:hAnsi="Arial" w:cs="Arial"/>
          <w:sz w:val="22"/>
          <w:szCs w:val="22"/>
          <w:lang w:val="en-GB"/>
        </w:rPr>
        <w:t xml:space="preserve"> will integrate all the new channel</w:t>
      </w:r>
      <w:r w:rsidR="00A474BB">
        <w:rPr>
          <w:rFonts w:ascii="Arial" w:hAnsi="Arial" w:cs="Arial"/>
          <w:sz w:val="22"/>
          <w:szCs w:val="22"/>
          <w:lang w:val="en-GB"/>
        </w:rPr>
        <w:t>s</w:t>
      </w:r>
      <w:r w:rsidR="00A474BB" w:rsidRPr="00B62930">
        <w:rPr>
          <w:rFonts w:ascii="Arial" w:hAnsi="Arial" w:cs="Arial"/>
          <w:sz w:val="22"/>
          <w:szCs w:val="22"/>
          <w:lang w:val="en-GB"/>
        </w:rPr>
        <w:t xml:space="preserve"> into </w:t>
      </w:r>
      <w:r w:rsidR="00A474BB">
        <w:rPr>
          <w:rFonts w:ascii="Arial" w:hAnsi="Arial" w:cs="Arial"/>
          <w:sz w:val="22"/>
          <w:szCs w:val="22"/>
          <w:lang w:val="en-GB"/>
        </w:rPr>
        <w:t>the</w:t>
      </w:r>
      <w:r w:rsidR="00A474BB" w:rsidRPr="00B62930">
        <w:rPr>
          <w:rFonts w:ascii="Arial" w:hAnsi="Arial" w:cs="Arial"/>
          <w:sz w:val="22"/>
          <w:szCs w:val="22"/>
          <w:lang w:val="en-GB"/>
        </w:rPr>
        <w:t xml:space="preserve"> fragmented </w:t>
      </w:r>
      <w:r w:rsidR="00A474BB">
        <w:rPr>
          <w:rFonts w:ascii="Arial" w:hAnsi="Arial" w:cs="Arial"/>
          <w:sz w:val="22"/>
          <w:szCs w:val="22"/>
          <w:lang w:val="en-GB"/>
        </w:rPr>
        <w:t>mid-</w:t>
      </w:r>
      <w:r w:rsidR="00A474BB" w:rsidRPr="00B62930">
        <w:rPr>
          <w:rFonts w:ascii="Arial" w:hAnsi="Arial" w:cs="Arial"/>
          <w:sz w:val="22"/>
          <w:szCs w:val="22"/>
          <w:lang w:val="en-GB"/>
        </w:rPr>
        <w:t xml:space="preserve"> and </w:t>
      </w:r>
      <w:r w:rsidR="00A474BB">
        <w:rPr>
          <w:rFonts w:ascii="Arial" w:hAnsi="Arial" w:cs="Arial"/>
          <w:sz w:val="22"/>
          <w:szCs w:val="22"/>
          <w:lang w:val="en-GB"/>
        </w:rPr>
        <w:t>b</w:t>
      </w:r>
      <w:r w:rsidR="00A474BB" w:rsidRPr="00B62930">
        <w:rPr>
          <w:rFonts w:ascii="Arial" w:hAnsi="Arial" w:cs="Arial"/>
          <w:sz w:val="22"/>
          <w:szCs w:val="22"/>
          <w:lang w:val="en-GB"/>
        </w:rPr>
        <w:t xml:space="preserve">ack </w:t>
      </w:r>
      <w:r w:rsidR="00A474BB">
        <w:rPr>
          <w:rFonts w:ascii="Arial" w:hAnsi="Arial" w:cs="Arial"/>
          <w:sz w:val="22"/>
          <w:szCs w:val="22"/>
          <w:lang w:val="en-GB"/>
        </w:rPr>
        <w:t>office systems</w:t>
      </w:r>
      <w:r w:rsidR="00FF345B">
        <w:rPr>
          <w:rFonts w:ascii="Arial" w:hAnsi="Arial" w:cs="Arial"/>
          <w:sz w:val="22"/>
          <w:szCs w:val="22"/>
          <w:lang w:val="en-GB"/>
        </w:rPr>
        <w:t xml:space="preserve"> of agents</w:t>
      </w:r>
      <w:r w:rsidR="00A474BB" w:rsidRPr="00B62930">
        <w:rPr>
          <w:rFonts w:ascii="Arial" w:hAnsi="Arial" w:cs="Arial"/>
          <w:sz w:val="22"/>
          <w:szCs w:val="22"/>
          <w:lang w:val="en-GB"/>
        </w:rPr>
        <w:t>.</w:t>
      </w:r>
    </w:p>
    <w:p w:rsidR="00B62930" w:rsidRPr="00831D2B" w:rsidRDefault="00CA36BE" w:rsidP="00B62930">
      <w:pPr>
        <w:pStyle w:val="FootnoteText"/>
        <w:spacing w:after="120"/>
        <w:jc w:val="both"/>
        <w:rPr>
          <w:rFonts w:ascii="Arial" w:hAnsi="Arial" w:cs="Arial"/>
          <w:sz w:val="22"/>
          <w:szCs w:val="22"/>
          <w:lang w:val="en-US"/>
        </w:rPr>
      </w:pPr>
      <w:r>
        <w:rPr>
          <w:rFonts w:ascii="Arial" w:hAnsi="Arial" w:cs="Arial"/>
          <w:sz w:val="22"/>
          <w:szCs w:val="22"/>
          <w:lang w:val="en-US"/>
        </w:rPr>
        <w:t xml:space="preserve">So </w:t>
      </w:r>
      <w:r w:rsidR="00326AF1" w:rsidRPr="00A474BB">
        <w:rPr>
          <w:rFonts w:ascii="Arial" w:hAnsi="Arial" w:cs="Arial"/>
          <w:b/>
          <w:sz w:val="22"/>
          <w:szCs w:val="22"/>
          <w:lang w:val="en-US"/>
        </w:rPr>
        <w:t>the distribution market is in a transitory phase</w:t>
      </w:r>
      <w:r w:rsidR="00326AF1">
        <w:rPr>
          <w:rFonts w:ascii="Arial" w:hAnsi="Arial" w:cs="Arial"/>
          <w:sz w:val="22"/>
          <w:szCs w:val="22"/>
          <w:lang w:val="en-US"/>
        </w:rPr>
        <w:t xml:space="preserve">. </w:t>
      </w:r>
      <w:r w:rsidR="00B62930" w:rsidRPr="00B62930">
        <w:rPr>
          <w:rFonts w:ascii="Arial" w:hAnsi="Arial" w:cs="Arial"/>
          <w:sz w:val="22"/>
          <w:szCs w:val="22"/>
          <w:lang w:val="en-GB"/>
        </w:rPr>
        <w:t>This transi</w:t>
      </w:r>
      <w:r w:rsidR="00A474BB">
        <w:rPr>
          <w:rFonts w:ascii="Arial" w:hAnsi="Arial" w:cs="Arial"/>
          <w:sz w:val="22"/>
          <w:szCs w:val="22"/>
          <w:lang w:val="en-GB"/>
        </w:rPr>
        <w:t>tion phase will be exploited by large</w:t>
      </w:r>
      <w:r w:rsidR="00B62930" w:rsidRPr="00B62930">
        <w:rPr>
          <w:rFonts w:ascii="Arial" w:hAnsi="Arial" w:cs="Arial"/>
          <w:sz w:val="22"/>
          <w:szCs w:val="22"/>
          <w:lang w:val="en-GB"/>
        </w:rPr>
        <w:t xml:space="preserve"> airlines to argue, that the </w:t>
      </w:r>
      <w:r w:rsidR="00A474BB">
        <w:rPr>
          <w:rFonts w:ascii="Arial" w:hAnsi="Arial" w:cs="Arial"/>
          <w:sz w:val="22"/>
          <w:szCs w:val="22"/>
          <w:lang w:val="en-GB"/>
        </w:rPr>
        <w:t>consumer</w:t>
      </w:r>
      <w:r w:rsidR="00B62930" w:rsidRPr="00B62930">
        <w:rPr>
          <w:rFonts w:ascii="Arial" w:hAnsi="Arial" w:cs="Arial"/>
          <w:sz w:val="22"/>
          <w:szCs w:val="22"/>
          <w:lang w:val="en-GB"/>
        </w:rPr>
        <w:t xml:space="preserve"> can always access the airline</w:t>
      </w:r>
      <w:r w:rsidR="00B62930">
        <w:rPr>
          <w:rFonts w:ascii="Arial" w:hAnsi="Arial" w:cs="Arial"/>
          <w:sz w:val="22"/>
          <w:szCs w:val="22"/>
          <w:lang w:val="en-GB"/>
        </w:rPr>
        <w:t xml:space="preserve"> products </w:t>
      </w:r>
      <w:r w:rsidR="00B62930" w:rsidRPr="00B62930">
        <w:rPr>
          <w:rFonts w:ascii="Arial" w:hAnsi="Arial" w:cs="Arial"/>
          <w:sz w:val="22"/>
          <w:szCs w:val="22"/>
          <w:lang w:val="en-GB"/>
        </w:rPr>
        <w:t xml:space="preserve">directly </w:t>
      </w:r>
      <w:r w:rsidR="00B62930">
        <w:rPr>
          <w:rFonts w:ascii="Arial" w:hAnsi="Arial" w:cs="Arial"/>
          <w:sz w:val="22"/>
          <w:szCs w:val="22"/>
          <w:lang w:val="en-GB"/>
        </w:rPr>
        <w:t>from their website</w:t>
      </w:r>
      <w:r w:rsidR="00B62930" w:rsidRPr="00B62930">
        <w:rPr>
          <w:rFonts w:ascii="Arial" w:hAnsi="Arial" w:cs="Arial"/>
          <w:sz w:val="22"/>
          <w:szCs w:val="22"/>
          <w:lang w:val="en-GB"/>
        </w:rPr>
        <w:t>. It is very obvious, that this will lead to less transparency on available routes and fares and hinder comparison-shopping to the detriment of the consumers. </w:t>
      </w:r>
    </w:p>
    <w:p w:rsidR="00371688" w:rsidRPr="00B62930" w:rsidRDefault="00371688" w:rsidP="00371688">
      <w:pPr>
        <w:pStyle w:val="FootnoteText"/>
        <w:spacing w:after="120"/>
        <w:jc w:val="both"/>
        <w:rPr>
          <w:rFonts w:ascii="Arial" w:hAnsi="Arial" w:cs="Arial"/>
          <w:sz w:val="22"/>
          <w:szCs w:val="22"/>
          <w:lang w:val="en-GB"/>
        </w:rPr>
      </w:pPr>
      <w:r w:rsidRPr="00B62930">
        <w:rPr>
          <w:rFonts w:ascii="Arial" w:hAnsi="Arial" w:cs="Arial"/>
          <w:sz w:val="22"/>
          <w:szCs w:val="22"/>
          <w:lang w:val="en-GB"/>
        </w:rPr>
        <w:t xml:space="preserve">There is a difference between a </w:t>
      </w:r>
      <w:r>
        <w:rPr>
          <w:rFonts w:ascii="Arial" w:hAnsi="Arial" w:cs="Arial"/>
          <w:sz w:val="22"/>
          <w:szCs w:val="22"/>
          <w:lang w:val="en-GB"/>
        </w:rPr>
        <w:t>marketing platform, like a meta</w:t>
      </w:r>
      <w:r w:rsidRPr="00B62930">
        <w:rPr>
          <w:rFonts w:ascii="Arial" w:hAnsi="Arial" w:cs="Arial"/>
          <w:sz w:val="22"/>
          <w:szCs w:val="22"/>
          <w:lang w:val="en-GB"/>
        </w:rPr>
        <w:t>search</w:t>
      </w:r>
      <w:r>
        <w:rPr>
          <w:rFonts w:ascii="Arial" w:hAnsi="Arial" w:cs="Arial"/>
          <w:sz w:val="22"/>
          <w:szCs w:val="22"/>
          <w:lang w:val="en-GB"/>
        </w:rPr>
        <w:t xml:space="preserve"> engine</w:t>
      </w:r>
      <w:r w:rsidRPr="00B62930">
        <w:rPr>
          <w:rFonts w:ascii="Arial" w:hAnsi="Arial" w:cs="Arial"/>
          <w:sz w:val="22"/>
          <w:szCs w:val="22"/>
          <w:lang w:val="en-GB"/>
        </w:rPr>
        <w:t>, in which only commercials, a very complicated betting system is in plac</w:t>
      </w:r>
      <w:r>
        <w:rPr>
          <w:rFonts w:ascii="Arial" w:hAnsi="Arial" w:cs="Arial"/>
          <w:sz w:val="22"/>
          <w:szCs w:val="22"/>
          <w:lang w:val="en-GB"/>
        </w:rPr>
        <w:t>e, and a professional unbiased s</w:t>
      </w:r>
      <w:r w:rsidRPr="00B62930">
        <w:rPr>
          <w:rFonts w:ascii="Arial" w:hAnsi="Arial" w:cs="Arial"/>
          <w:sz w:val="22"/>
          <w:szCs w:val="22"/>
          <w:lang w:val="en-GB"/>
        </w:rPr>
        <w:t xml:space="preserve">ource of </w:t>
      </w:r>
      <w:r>
        <w:rPr>
          <w:rFonts w:ascii="Arial" w:hAnsi="Arial" w:cs="Arial"/>
          <w:sz w:val="22"/>
          <w:szCs w:val="22"/>
          <w:lang w:val="en-GB"/>
        </w:rPr>
        <w:t>i</w:t>
      </w:r>
      <w:r w:rsidRPr="00B62930">
        <w:rPr>
          <w:rFonts w:ascii="Arial" w:hAnsi="Arial" w:cs="Arial"/>
          <w:sz w:val="22"/>
          <w:szCs w:val="22"/>
          <w:lang w:val="en-GB"/>
        </w:rPr>
        <w:t xml:space="preserve">nformation like the </w:t>
      </w:r>
      <w:r>
        <w:rPr>
          <w:rFonts w:ascii="Arial" w:hAnsi="Arial" w:cs="Arial"/>
          <w:sz w:val="22"/>
          <w:szCs w:val="22"/>
          <w:lang w:val="en-GB"/>
        </w:rPr>
        <w:t>CRS</w:t>
      </w:r>
      <w:r w:rsidRPr="00B62930">
        <w:rPr>
          <w:rFonts w:ascii="Arial" w:hAnsi="Arial" w:cs="Arial"/>
          <w:sz w:val="22"/>
          <w:szCs w:val="22"/>
          <w:lang w:val="en-GB"/>
        </w:rPr>
        <w:t xml:space="preserve"> with all other functionalities like rebooking, ticketing, payment and an interface to the </w:t>
      </w:r>
      <w:r>
        <w:rPr>
          <w:rFonts w:ascii="Arial" w:hAnsi="Arial" w:cs="Arial"/>
          <w:sz w:val="22"/>
          <w:szCs w:val="22"/>
          <w:lang w:val="en-GB"/>
        </w:rPr>
        <w:t xml:space="preserve">agents’ </w:t>
      </w:r>
      <w:r w:rsidRPr="00B62930">
        <w:rPr>
          <w:rFonts w:ascii="Arial" w:hAnsi="Arial" w:cs="Arial"/>
          <w:sz w:val="22"/>
          <w:szCs w:val="22"/>
          <w:lang w:val="en-GB"/>
        </w:rPr>
        <w:t xml:space="preserve">back offices is in place. </w:t>
      </w:r>
    </w:p>
    <w:p w:rsidR="00B62930" w:rsidRPr="00371688" w:rsidRDefault="00B62930" w:rsidP="00B62930">
      <w:pPr>
        <w:pStyle w:val="FootnoteText"/>
        <w:spacing w:after="120"/>
        <w:jc w:val="both"/>
        <w:rPr>
          <w:rFonts w:ascii="Arial" w:hAnsi="Arial" w:cs="Arial"/>
          <w:b/>
          <w:sz w:val="22"/>
          <w:szCs w:val="22"/>
          <w:lang w:val="en-GB"/>
        </w:rPr>
      </w:pPr>
      <w:r w:rsidRPr="00B62930">
        <w:rPr>
          <w:rFonts w:ascii="Arial" w:hAnsi="Arial" w:cs="Arial"/>
          <w:sz w:val="22"/>
          <w:szCs w:val="22"/>
          <w:lang w:val="en-GB"/>
        </w:rPr>
        <w:t xml:space="preserve">The industry works very hard at integrating direct connect, the NDC standard, but it is very cost intensive </w:t>
      </w:r>
      <w:r w:rsidR="00831D2B">
        <w:rPr>
          <w:rFonts w:ascii="Arial" w:hAnsi="Arial" w:cs="Arial"/>
          <w:sz w:val="22"/>
          <w:szCs w:val="22"/>
          <w:lang w:val="en-GB"/>
        </w:rPr>
        <w:t xml:space="preserve">and slow. </w:t>
      </w:r>
      <w:r w:rsidRPr="00371688">
        <w:rPr>
          <w:rFonts w:ascii="Arial" w:hAnsi="Arial" w:cs="Arial"/>
          <w:b/>
          <w:sz w:val="22"/>
          <w:szCs w:val="22"/>
          <w:lang w:val="en-GB"/>
        </w:rPr>
        <w:t xml:space="preserve">To make a transition possible, without losing </w:t>
      </w:r>
      <w:r w:rsidR="00831D2B" w:rsidRPr="00371688">
        <w:rPr>
          <w:rFonts w:ascii="Arial" w:hAnsi="Arial" w:cs="Arial"/>
          <w:b/>
          <w:sz w:val="22"/>
          <w:szCs w:val="22"/>
          <w:lang w:val="en-GB"/>
        </w:rPr>
        <w:t xml:space="preserve">competition on the market, it is important to retain the CRSs and the rules underpinning a competitive distribution market. </w:t>
      </w:r>
    </w:p>
    <w:p w:rsidR="00B62930" w:rsidRPr="00B62930" w:rsidRDefault="00A474BB" w:rsidP="00B62930">
      <w:pPr>
        <w:pStyle w:val="FootnoteText"/>
        <w:spacing w:after="120"/>
        <w:jc w:val="both"/>
        <w:rPr>
          <w:rFonts w:ascii="Arial" w:hAnsi="Arial" w:cs="Arial"/>
          <w:sz w:val="22"/>
          <w:szCs w:val="22"/>
          <w:lang w:val="en-GB"/>
        </w:rPr>
      </w:pPr>
      <w:r>
        <w:rPr>
          <w:rFonts w:ascii="Arial" w:hAnsi="Arial" w:cs="Arial"/>
          <w:sz w:val="22"/>
          <w:szCs w:val="22"/>
          <w:lang w:val="en-GB"/>
        </w:rPr>
        <w:t>The</w:t>
      </w:r>
      <w:r w:rsidR="00B62930" w:rsidRPr="00B62930">
        <w:rPr>
          <w:rFonts w:ascii="Arial" w:hAnsi="Arial" w:cs="Arial"/>
          <w:sz w:val="22"/>
          <w:szCs w:val="22"/>
          <w:lang w:val="en-GB"/>
        </w:rPr>
        <w:t xml:space="preserve"> questionnaire provided by the </w:t>
      </w:r>
      <w:r w:rsidR="00831D2B">
        <w:rPr>
          <w:rFonts w:ascii="Arial" w:hAnsi="Arial" w:cs="Arial"/>
          <w:sz w:val="22"/>
          <w:szCs w:val="22"/>
          <w:lang w:val="en-GB"/>
        </w:rPr>
        <w:t>consultant</w:t>
      </w:r>
      <w:r w:rsidR="00B62930" w:rsidRPr="00B62930">
        <w:rPr>
          <w:rFonts w:ascii="Arial" w:hAnsi="Arial" w:cs="Arial"/>
          <w:sz w:val="22"/>
          <w:szCs w:val="22"/>
          <w:lang w:val="en-GB"/>
        </w:rPr>
        <w:t xml:space="preserve"> to </w:t>
      </w:r>
      <w:r w:rsidR="00831D2B">
        <w:rPr>
          <w:rFonts w:ascii="Arial" w:hAnsi="Arial" w:cs="Arial"/>
          <w:sz w:val="22"/>
          <w:szCs w:val="22"/>
          <w:lang w:val="en-GB"/>
        </w:rPr>
        <w:t>assess</w:t>
      </w:r>
      <w:r w:rsidR="00B62930" w:rsidRPr="00B62930">
        <w:rPr>
          <w:rFonts w:ascii="Arial" w:hAnsi="Arial" w:cs="Arial"/>
          <w:sz w:val="22"/>
          <w:szCs w:val="22"/>
          <w:lang w:val="en-GB"/>
        </w:rPr>
        <w:t xml:space="preserve"> the need </w:t>
      </w:r>
      <w:r w:rsidR="00831D2B">
        <w:rPr>
          <w:rFonts w:ascii="Arial" w:hAnsi="Arial" w:cs="Arial"/>
          <w:sz w:val="22"/>
          <w:szCs w:val="22"/>
          <w:lang w:val="en-GB"/>
        </w:rPr>
        <w:t>for</w:t>
      </w:r>
      <w:r w:rsidR="00B62930" w:rsidRPr="00B62930">
        <w:rPr>
          <w:rFonts w:ascii="Arial" w:hAnsi="Arial" w:cs="Arial"/>
          <w:sz w:val="22"/>
          <w:szCs w:val="22"/>
          <w:lang w:val="en-GB"/>
        </w:rPr>
        <w:t xml:space="preserve"> a code of conduct is</w:t>
      </w:r>
      <w:r w:rsidR="00831D2B">
        <w:rPr>
          <w:rFonts w:ascii="Arial" w:hAnsi="Arial" w:cs="Arial"/>
          <w:sz w:val="22"/>
          <w:szCs w:val="22"/>
          <w:lang w:val="en-GB"/>
        </w:rPr>
        <w:t xml:space="preserve"> </w:t>
      </w:r>
      <w:r w:rsidR="00371688">
        <w:rPr>
          <w:rFonts w:ascii="Arial" w:hAnsi="Arial" w:cs="Arial"/>
          <w:sz w:val="22"/>
          <w:szCs w:val="22"/>
          <w:lang w:val="en-GB"/>
        </w:rPr>
        <w:t>thus very</w:t>
      </w:r>
      <w:r w:rsidR="00831D2B">
        <w:rPr>
          <w:rFonts w:ascii="Arial" w:hAnsi="Arial" w:cs="Arial"/>
          <w:sz w:val="22"/>
          <w:szCs w:val="22"/>
          <w:lang w:val="en-GB"/>
        </w:rPr>
        <w:t xml:space="preserve"> important for the t</w:t>
      </w:r>
      <w:r w:rsidR="00B62930" w:rsidRPr="00B62930">
        <w:rPr>
          <w:rFonts w:ascii="Arial" w:hAnsi="Arial" w:cs="Arial"/>
          <w:sz w:val="22"/>
          <w:szCs w:val="22"/>
          <w:lang w:val="en-GB"/>
        </w:rPr>
        <w:t xml:space="preserve">ravel </w:t>
      </w:r>
      <w:r w:rsidR="00831D2B">
        <w:rPr>
          <w:rFonts w:ascii="Arial" w:hAnsi="Arial" w:cs="Arial"/>
          <w:sz w:val="22"/>
          <w:szCs w:val="22"/>
          <w:lang w:val="en-GB"/>
        </w:rPr>
        <w:t>i</w:t>
      </w:r>
      <w:r w:rsidR="00B62930" w:rsidRPr="00B62930">
        <w:rPr>
          <w:rFonts w:ascii="Arial" w:hAnsi="Arial" w:cs="Arial"/>
          <w:sz w:val="22"/>
          <w:szCs w:val="22"/>
          <w:lang w:val="en-GB"/>
        </w:rPr>
        <w:t xml:space="preserve">ndustry to </w:t>
      </w:r>
      <w:r w:rsidR="00831D2B">
        <w:rPr>
          <w:rFonts w:ascii="Arial" w:hAnsi="Arial" w:cs="Arial"/>
          <w:sz w:val="22"/>
          <w:szCs w:val="22"/>
          <w:lang w:val="en-GB"/>
        </w:rPr>
        <w:t>insure</w:t>
      </w:r>
      <w:r w:rsidR="00B62930" w:rsidRPr="00B62930">
        <w:rPr>
          <w:rFonts w:ascii="Arial" w:hAnsi="Arial" w:cs="Arial"/>
          <w:sz w:val="22"/>
          <w:szCs w:val="22"/>
          <w:lang w:val="en-GB"/>
        </w:rPr>
        <w:t xml:space="preserve"> access to </w:t>
      </w:r>
      <w:r w:rsidR="00371688">
        <w:rPr>
          <w:rFonts w:ascii="Arial" w:hAnsi="Arial" w:cs="Arial"/>
          <w:sz w:val="22"/>
          <w:szCs w:val="22"/>
          <w:lang w:val="en-GB"/>
        </w:rPr>
        <w:t xml:space="preserve">neutral and unbiased </w:t>
      </w:r>
      <w:r w:rsidR="00B62930" w:rsidRPr="00B62930">
        <w:rPr>
          <w:rFonts w:ascii="Arial" w:hAnsi="Arial" w:cs="Arial"/>
          <w:sz w:val="22"/>
          <w:szCs w:val="22"/>
          <w:lang w:val="en-GB"/>
        </w:rPr>
        <w:t xml:space="preserve">information </w:t>
      </w:r>
      <w:r w:rsidR="00371688">
        <w:rPr>
          <w:rFonts w:ascii="Arial" w:hAnsi="Arial" w:cs="Arial"/>
          <w:sz w:val="22"/>
          <w:szCs w:val="22"/>
          <w:lang w:val="en-GB"/>
        </w:rPr>
        <w:t xml:space="preserve">from different sources </w:t>
      </w:r>
      <w:r w:rsidR="00B62930" w:rsidRPr="00B62930">
        <w:rPr>
          <w:rFonts w:ascii="Arial" w:hAnsi="Arial" w:cs="Arial"/>
          <w:sz w:val="22"/>
          <w:szCs w:val="22"/>
          <w:lang w:val="en-GB"/>
        </w:rPr>
        <w:t xml:space="preserve">and to </w:t>
      </w:r>
      <w:r w:rsidR="00831D2B">
        <w:rPr>
          <w:rFonts w:ascii="Arial" w:hAnsi="Arial" w:cs="Arial"/>
          <w:sz w:val="22"/>
          <w:szCs w:val="22"/>
          <w:lang w:val="en-GB"/>
        </w:rPr>
        <w:t xml:space="preserve">insure </w:t>
      </w:r>
      <w:r>
        <w:rPr>
          <w:rFonts w:ascii="Arial" w:hAnsi="Arial" w:cs="Arial"/>
          <w:sz w:val="22"/>
          <w:szCs w:val="22"/>
          <w:lang w:val="en-GB"/>
        </w:rPr>
        <w:t xml:space="preserve">that for the coming years </w:t>
      </w:r>
      <w:r w:rsidR="00831D2B">
        <w:rPr>
          <w:rFonts w:ascii="Arial" w:hAnsi="Arial" w:cs="Arial"/>
          <w:sz w:val="22"/>
          <w:szCs w:val="22"/>
          <w:lang w:val="en-GB"/>
        </w:rPr>
        <w:t>travel agents can</w:t>
      </w:r>
      <w:r w:rsidR="00B62930" w:rsidRPr="00B62930">
        <w:rPr>
          <w:rFonts w:ascii="Arial" w:hAnsi="Arial" w:cs="Arial"/>
          <w:sz w:val="22"/>
          <w:szCs w:val="22"/>
          <w:lang w:val="en-GB"/>
        </w:rPr>
        <w:t xml:space="preserve"> provide </w:t>
      </w:r>
      <w:r>
        <w:rPr>
          <w:rFonts w:ascii="Arial" w:hAnsi="Arial" w:cs="Arial"/>
          <w:sz w:val="22"/>
          <w:szCs w:val="22"/>
          <w:lang w:val="en-GB"/>
        </w:rPr>
        <w:t>consumers</w:t>
      </w:r>
      <w:r w:rsidR="00B62930" w:rsidRPr="00B62930">
        <w:rPr>
          <w:rFonts w:ascii="Arial" w:hAnsi="Arial" w:cs="Arial"/>
          <w:sz w:val="22"/>
          <w:szCs w:val="22"/>
          <w:lang w:val="en-GB"/>
        </w:rPr>
        <w:t xml:space="preserve"> with </w:t>
      </w:r>
      <w:r w:rsidR="00371688">
        <w:rPr>
          <w:rFonts w:ascii="Arial" w:hAnsi="Arial" w:cs="Arial"/>
          <w:sz w:val="22"/>
          <w:szCs w:val="22"/>
          <w:lang w:val="en-GB"/>
        </w:rPr>
        <w:t xml:space="preserve">all </w:t>
      </w:r>
      <w:r w:rsidR="00B62930" w:rsidRPr="00B62930">
        <w:rPr>
          <w:rFonts w:ascii="Arial" w:hAnsi="Arial" w:cs="Arial"/>
          <w:sz w:val="22"/>
          <w:szCs w:val="22"/>
          <w:lang w:val="en-GB"/>
        </w:rPr>
        <w:t xml:space="preserve">information </w:t>
      </w:r>
      <w:r>
        <w:rPr>
          <w:rFonts w:ascii="Arial" w:hAnsi="Arial" w:cs="Arial"/>
          <w:sz w:val="22"/>
          <w:szCs w:val="22"/>
          <w:lang w:val="en-GB"/>
        </w:rPr>
        <w:t xml:space="preserve">required </w:t>
      </w:r>
      <w:r w:rsidR="00B62930" w:rsidRPr="00B62930">
        <w:rPr>
          <w:rFonts w:ascii="Arial" w:hAnsi="Arial" w:cs="Arial"/>
          <w:sz w:val="22"/>
          <w:szCs w:val="22"/>
          <w:lang w:val="en-GB"/>
        </w:rPr>
        <w:t>to make a</w:t>
      </w:r>
      <w:r>
        <w:rPr>
          <w:rFonts w:ascii="Arial" w:hAnsi="Arial" w:cs="Arial"/>
          <w:sz w:val="22"/>
          <w:szCs w:val="22"/>
          <w:lang w:val="en-GB"/>
        </w:rPr>
        <w:t xml:space="preserve">n informed </w:t>
      </w:r>
      <w:r w:rsidR="00B62930" w:rsidRPr="00B62930">
        <w:rPr>
          <w:rFonts w:ascii="Arial" w:hAnsi="Arial" w:cs="Arial"/>
          <w:sz w:val="22"/>
          <w:szCs w:val="22"/>
          <w:lang w:val="en-GB"/>
        </w:rPr>
        <w:t xml:space="preserve">decision </w:t>
      </w:r>
      <w:r>
        <w:rPr>
          <w:rFonts w:ascii="Arial" w:hAnsi="Arial" w:cs="Arial"/>
          <w:sz w:val="22"/>
          <w:szCs w:val="22"/>
          <w:lang w:val="en-GB"/>
        </w:rPr>
        <w:t>when buying an</w:t>
      </w:r>
      <w:r w:rsidR="00B62930" w:rsidRPr="00B62930">
        <w:rPr>
          <w:rFonts w:ascii="Arial" w:hAnsi="Arial" w:cs="Arial"/>
          <w:sz w:val="22"/>
          <w:szCs w:val="22"/>
          <w:lang w:val="en-GB"/>
        </w:rPr>
        <w:t xml:space="preserve"> airline ticket.</w:t>
      </w:r>
    </w:p>
    <w:p w:rsidR="00371688" w:rsidRDefault="00371688" w:rsidP="00371688">
      <w:pPr>
        <w:pStyle w:val="FootnoteText"/>
        <w:spacing w:after="120"/>
        <w:jc w:val="both"/>
        <w:rPr>
          <w:rFonts w:ascii="Arial" w:hAnsi="Arial" w:cs="Arial"/>
          <w:sz w:val="22"/>
          <w:szCs w:val="22"/>
          <w:lang w:val="en-GB"/>
        </w:rPr>
      </w:pPr>
      <w:r>
        <w:rPr>
          <w:rFonts w:ascii="Arial" w:hAnsi="Arial" w:cs="Arial"/>
          <w:sz w:val="22"/>
          <w:szCs w:val="22"/>
          <w:lang w:val="en-GB"/>
        </w:rPr>
        <w:t xml:space="preserve">When answering the survey, please always </w:t>
      </w:r>
      <w:bookmarkStart w:id="0" w:name="_GoBack"/>
      <w:r w:rsidRPr="00F455C7">
        <w:rPr>
          <w:rFonts w:ascii="Arial" w:hAnsi="Arial" w:cs="Arial"/>
          <w:b/>
          <w:sz w:val="22"/>
          <w:szCs w:val="22"/>
          <w:lang w:val="en-GB"/>
        </w:rPr>
        <w:t>keep in mind the impact for the consumers</w:t>
      </w:r>
      <w:bookmarkEnd w:id="0"/>
      <w:r>
        <w:rPr>
          <w:rFonts w:ascii="Arial" w:hAnsi="Arial" w:cs="Arial"/>
          <w:sz w:val="22"/>
          <w:szCs w:val="22"/>
          <w:lang w:val="en-GB"/>
        </w:rPr>
        <w:t xml:space="preserve">, as this is ultimately the objective of the CRS Code of Conduct. </w:t>
      </w:r>
    </w:p>
    <w:p w:rsidR="00371688" w:rsidRPr="00371688" w:rsidRDefault="00371688" w:rsidP="00371688">
      <w:pPr>
        <w:pStyle w:val="FootnoteText"/>
        <w:spacing w:after="120"/>
        <w:jc w:val="both"/>
        <w:rPr>
          <w:rFonts w:ascii="Arial" w:hAnsi="Arial" w:cs="Arial"/>
          <w:sz w:val="22"/>
          <w:szCs w:val="22"/>
          <w:lang w:val="en-GB"/>
        </w:rPr>
      </w:pPr>
      <w:r w:rsidRPr="00371688">
        <w:rPr>
          <w:rFonts w:ascii="Arial" w:hAnsi="Arial" w:cs="Arial"/>
          <w:sz w:val="22"/>
          <w:szCs w:val="22"/>
          <w:lang w:val="en-GB"/>
        </w:rPr>
        <w:t> </w:t>
      </w:r>
    </w:p>
    <w:p w:rsidR="00B62930" w:rsidRPr="00B62930" w:rsidRDefault="00B62930" w:rsidP="00B62930">
      <w:pPr>
        <w:pStyle w:val="FootnoteText"/>
        <w:spacing w:after="120"/>
        <w:jc w:val="both"/>
        <w:rPr>
          <w:rFonts w:ascii="Arial" w:hAnsi="Arial" w:cs="Arial"/>
          <w:sz w:val="22"/>
          <w:szCs w:val="22"/>
          <w:lang w:val="en-GB"/>
        </w:rPr>
      </w:pPr>
    </w:p>
    <w:p w:rsidR="000A3DD9" w:rsidRPr="000A3DD9" w:rsidRDefault="000A3DD9" w:rsidP="00431FD6">
      <w:pPr>
        <w:pStyle w:val="FootnoteText"/>
        <w:spacing w:after="120"/>
        <w:jc w:val="both"/>
        <w:rPr>
          <w:rFonts w:ascii="Arial" w:hAnsi="Arial" w:cs="Arial"/>
          <w:sz w:val="22"/>
          <w:szCs w:val="22"/>
          <w:lang w:val="en-GB"/>
        </w:rPr>
      </w:pPr>
    </w:p>
    <w:sectPr w:rsidR="000A3DD9" w:rsidRPr="000A3DD9" w:rsidSect="007622F7">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BD" w:rsidRDefault="00F77DBD">
      <w:r>
        <w:separator/>
      </w:r>
    </w:p>
  </w:endnote>
  <w:endnote w:type="continuationSeparator" w:id="0">
    <w:p w:rsidR="00F77DBD" w:rsidRDefault="00F7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AA" w:rsidRDefault="008973AA" w:rsidP="00D42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3AA" w:rsidRDefault="008973AA" w:rsidP="00DA0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AA" w:rsidRDefault="008973AA">
    <w:pPr>
      <w:pStyle w:val="Footer"/>
      <w:jc w:val="right"/>
    </w:pPr>
    <w:r>
      <w:fldChar w:fldCharType="begin"/>
    </w:r>
    <w:r>
      <w:instrText>PAGE   \* MERGEFORMAT</w:instrText>
    </w:r>
    <w:r>
      <w:fldChar w:fldCharType="separate"/>
    </w:r>
    <w:r w:rsidR="00F455C7" w:rsidRPr="00F455C7">
      <w:rPr>
        <w:noProof/>
        <w:lang w:val="fr-FR"/>
      </w:rPr>
      <w:t>1</w:t>
    </w:r>
    <w:r>
      <w:fldChar w:fldCharType="end"/>
    </w:r>
  </w:p>
  <w:p w:rsidR="008973AA" w:rsidRPr="007A173B" w:rsidRDefault="008973AA" w:rsidP="008A2568">
    <w:pPr>
      <w:pStyle w:val="Footer"/>
      <w:jc w:val="center"/>
      <w:rPr>
        <w:rFonts w:ascii="Verdana" w:hAnsi="Verdana"/>
        <w:color w:val="333399"/>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BD" w:rsidRDefault="00F77DBD">
      <w:r>
        <w:separator/>
      </w:r>
    </w:p>
  </w:footnote>
  <w:footnote w:type="continuationSeparator" w:id="0">
    <w:p w:rsidR="00F77DBD" w:rsidRDefault="00F7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60"/>
    <w:multiLevelType w:val="hybridMultilevel"/>
    <w:tmpl w:val="2D8CA4A0"/>
    <w:lvl w:ilvl="0" w:tplc="080C000B">
      <w:start w:val="1"/>
      <w:numFmt w:val="bullet"/>
      <w:lvlText w:val=""/>
      <w:lvlJc w:val="left"/>
      <w:pPr>
        <w:ind w:left="720" w:hanging="360"/>
      </w:pPr>
      <w:rPr>
        <w:rFonts w:ascii="Wingdings" w:hAnsi="Wingdings" w:hint="default"/>
      </w:rPr>
    </w:lvl>
    <w:lvl w:ilvl="1" w:tplc="3C48E724">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03658"/>
    <w:multiLevelType w:val="hybridMultilevel"/>
    <w:tmpl w:val="3F22591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D3007"/>
    <w:multiLevelType w:val="hybridMultilevel"/>
    <w:tmpl w:val="4DAE778A"/>
    <w:lvl w:ilvl="0" w:tplc="080C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1398F"/>
    <w:multiLevelType w:val="hybridMultilevel"/>
    <w:tmpl w:val="3176FE1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7"/>
    <w:rsid w:val="00004BF7"/>
    <w:rsid w:val="00005C7A"/>
    <w:rsid w:val="0000658B"/>
    <w:rsid w:val="00017AF1"/>
    <w:rsid w:val="00021ED6"/>
    <w:rsid w:val="000246E3"/>
    <w:rsid w:val="00027D70"/>
    <w:rsid w:val="0003578B"/>
    <w:rsid w:val="0003775C"/>
    <w:rsid w:val="0003798F"/>
    <w:rsid w:val="00040877"/>
    <w:rsid w:val="00041A25"/>
    <w:rsid w:val="00043DFA"/>
    <w:rsid w:val="000472AE"/>
    <w:rsid w:val="00047B45"/>
    <w:rsid w:val="00051CC5"/>
    <w:rsid w:val="000536FC"/>
    <w:rsid w:val="00053DE0"/>
    <w:rsid w:val="00056603"/>
    <w:rsid w:val="00056AFC"/>
    <w:rsid w:val="000579A7"/>
    <w:rsid w:val="000647D2"/>
    <w:rsid w:val="00076717"/>
    <w:rsid w:val="00084C33"/>
    <w:rsid w:val="00084FEA"/>
    <w:rsid w:val="0008578A"/>
    <w:rsid w:val="000864DF"/>
    <w:rsid w:val="00087717"/>
    <w:rsid w:val="00091046"/>
    <w:rsid w:val="000A0D86"/>
    <w:rsid w:val="000A3DD9"/>
    <w:rsid w:val="000B19BA"/>
    <w:rsid w:val="000B4870"/>
    <w:rsid w:val="000C00DE"/>
    <w:rsid w:val="000C0649"/>
    <w:rsid w:val="000C1636"/>
    <w:rsid w:val="000C40CE"/>
    <w:rsid w:val="000D21BF"/>
    <w:rsid w:val="000D56B9"/>
    <w:rsid w:val="000D737A"/>
    <w:rsid w:val="000E223E"/>
    <w:rsid w:val="000E2EF8"/>
    <w:rsid w:val="000F0953"/>
    <w:rsid w:val="000F3E60"/>
    <w:rsid w:val="00100B54"/>
    <w:rsid w:val="001012B1"/>
    <w:rsid w:val="00101A77"/>
    <w:rsid w:val="00112BF6"/>
    <w:rsid w:val="00114196"/>
    <w:rsid w:val="00116285"/>
    <w:rsid w:val="00121F2A"/>
    <w:rsid w:val="00123839"/>
    <w:rsid w:val="0012392F"/>
    <w:rsid w:val="00123B3B"/>
    <w:rsid w:val="0012423C"/>
    <w:rsid w:val="001271F9"/>
    <w:rsid w:val="00130E76"/>
    <w:rsid w:val="00133318"/>
    <w:rsid w:val="00141CC2"/>
    <w:rsid w:val="00141D86"/>
    <w:rsid w:val="0015213E"/>
    <w:rsid w:val="00152795"/>
    <w:rsid w:val="0016222F"/>
    <w:rsid w:val="0017035B"/>
    <w:rsid w:val="00172CD3"/>
    <w:rsid w:val="00176D91"/>
    <w:rsid w:val="00190C21"/>
    <w:rsid w:val="001910A6"/>
    <w:rsid w:val="0019178D"/>
    <w:rsid w:val="0019732E"/>
    <w:rsid w:val="001A1F20"/>
    <w:rsid w:val="001A223D"/>
    <w:rsid w:val="001A5EC3"/>
    <w:rsid w:val="001A69E6"/>
    <w:rsid w:val="001A7421"/>
    <w:rsid w:val="001B0068"/>
    <w:rsid w:val="001B0E42"/>
    <w:rsid w:val="001B376C"/>
    <w:rsid w:val="001B7CAC"/>
    <w:rsid w:val="001C1628"/>
    <w:rsid w:val="001C268A"/>
    <w:rsid w:val="001C31C1"/>
    <w:rsid w:val="001C4217"/>
    <w:rsid w:val="001D1C0D"/>
    <w:rsid w:val="001E061B"/>
    <w:rsid w:val="001E094F"/>
    <w:rsid w:val="001E2F5F"/>
    <w:rsid w:val="001E7C76"/>
    <w:rsid w:val="001F4635"/>
    <w:rsid w:val="001F79D4"/>
    <w:rsid w:val="00203A6F"/>
    <w:rsid w:val="00206009"/>
    <w:rsid w:val="00206CEB"/>
    <w:rsid w:val="00210D82"/>
    <w:rsid w:val="00212FD8"/>
    <w:rsid w:val="00220E39"/>
    <w:rsid w:val="0022260D"/>
    <w:rsid w:val="002227C7"/>
    <w:rsid w:val="00222C70"/>
    <w:rsid w:val="0022320E"/>
    <w:rsid w:val="00223517"/>
    <w:rsid w:val="00224EAB"/>
    <w:rsid w:val="00226826"/>
    <w:rsid w:val="00240D7A"/>
    <w:rsid w:val="002415F6"/>
    <w:rsid w:val="0025037A"/>
    <w:rsid w:val="0025042B"/>
    <w:rsid w:val="00261971"/>
    <w:rsid w:val="00261F47"/>
    <w:rsid w:val="0026221B"/>
    <w:rsid w:val="002625E5"/>
    <w:rsid w:val="002629A6"/>
    <w:rsid w:val="00262A99"/>
    <w:rsid w:val="00264C41"/>
    <w:rsid w:val="00270DE7"/>
    <w:rsid w:val="002736E8"/>
    <w:rsid w:val="00273724"/>
    <w:rsid w:val="00275FDA"/>
    <w:rsid w:val="00283304"/>
    <w:rsid w:val="00283FC8"/>
    <w:rsid w:val="002843BF"/>
    <w:rsid w:val="00287026"/>
    <w:rsid w:val="00291E51"/>
    <w:rsid w:val="00296916"/>
    <w:rsid w:val="002A2C63"/>
    <w:rsid w:val="002A7CF1"/>
    <w:rsid w:val="002B324E"/>
    <w:rsid w:val="002B4292"/>
    <w:rsid w:val="002C13C7"/>
    <w:rsid w:val="002C69C0"/>
    <w:rsid w:val="002C7C46"/>
    <w:rsid w:val="002D11D8"/>
    <w:rsid w:val="002D1E1F"/>
    <w:rsid w:val="002D3169"/>
    <w:rsid w:val="002D4F25"/>
    <w:rsid w:val="002D54FB"/>
    <w:rsid w:val="002E1252"/>
    <w:rsid w:val="002E1A8C"/>
    <w:rsid w:val="002E23C0"/>
    <w:rsid w:val="002E5679"/>
    <w:rsid w:val="002F34A9"/>
    <w:rsid w:val="002F4EA5"/>
    <w:rsid w:val="0031061B"/>
    <w:rsid w:val="00310E10"/>
    <w:rsid w:val="00314070"/>
    <w:rsid w:val="0031476F"/>
    <w:rsid w:val="003200FB"/>
    <w:rsid w:val="003216C1"/>
    <w:rsid w:val="00322B45"/>
    <w:rsid w:val="00326AF1"/>
    <w:rsid w:val="00326E06"/>
    <w:rsid w:val="0033086C"/>
    <w:rsid w:val="00336FBB"/>
    <w:rsid w:val="003422C5"/>
    <w:rsid w:val="00350E52"/>
    <w:rsid w:val="00352655"/>
    <w:rsid w:val="0035597E"/>
    <w:rsid w:val="003618FF"/>
    <w:rsid w:val="00362599"/>
    <w:rsid w:val="00362E4F"/>
    <w:rsid w:val="003637DC"/>
    <w:rsid w:val="00366B56"/>
    <w:rsid w:val="00371688"/>
    <w:rsid w:val="003737BD"/>
    <w:rsid w:val="00380418"/>
    <w:rsid w:val="00384151"/>
    <w:rsid w:val="00390E4D"/>
    <w:rsid w:val="00390F97"/>
    <w:rsid w:val="00393BEC"/>
    <w:rsid w:val="00393E8D"/>
    <w:rsid w:val="00397BE9"/>
    <w:rsid w:val="00397FB1"/>
    <w:rsid w:val="003A0DB3"/>
    <w:rsid w:val="003A3408"/>
    <w:rsid w:val="003A6544"/>
    <w:rsid w:val="003A6FD1"/>
    <w:rsid w:val="003B0150"/>
    <w:rsid w:val="003B24ED"/>
    <w:rsid w:val="003B3078"/>
    <w:rsid w:val="003B5208"/>
    <w:rsid w:val="003B6E1A"/>
    <w:rsid w:val="003C1B12"/>
    <w:rsid w:val="003C28B0"/>
    <w:rsid w:val="003C333D"/>
    <w:rsid w:val="003C48ED"/>
    <w:rsid w:val="003D0938"/>
    <w:rsid w:val="003D4AF0"/>
    <w:rsid w:val="003D59F5"/>
    <w:rsid w:val="003D7DDB"/>
    <w:rsid w:val="003E0AD0"/>
    <w:rsid w:val="003E5822"/>
    <w:rsid w:val="003F0703"/>
    <w:rsid w:val="003F1B3D"/>
    <w:rsid w:val="003F2904"/>
    <w:rsid w:val="003F4CEC"/>
    <w:rsid w:val="003F558B"/>
    <w:rsid w:val="003F5867"/>
    <w:rsid w:val="00400BE8"/>
    <w:rsid w:val="0040161E"/>
    <w:rsid w:val="004035DB"/>
    <w:rsid w:val="00403995"/>
    <w:rsid w:val="00412C53"/>
    <w:rsid w:val="00413C99"/>
    <w:rsid w:val="00415F5E"/>
    <w:rsid w:val="004244B7"/>
    <w:rsid w:val="00426B59"/>
    <w:rsid w:val="00431FD6"/>
    <w:rsid w:val="00435298"/>
    <w:rsid w:val="004369EE"/>
    <w:rsid w:val="0043749A"/>
    <w:rsid w:val="0044049A"/>
    <w:rsid w:val="00441393"/>
    <w:rsid w:val="004439F8"/>
    <w:rsid w:val="00446719"/>
    <w:rsid w:val="00456621"/>
    <w:rsid w:val="0045696D"/>
    <w:rsid w:val="00475EA5"/>
    <w:rsid w:val="0047691A"/>
    <w:rsid w:val="004809F3"/>
    <w:rsid w:val="00481067"/>
    <w:rsid w:val="004850E6"/>
    <w:rsid w:val="0048513B"/>
    <w:rsid w:val="00491019"/>
    <w:rsid w:val="0049101F"/>
    <w:rsid w:val="00493E25"/>
    <w:rsid w:val="00494415"/>
    <w:rsid w:val="00496471"/>
    <w:rsid w:val="004A3326"/>
    <w:rsid w:val="004A4DC3"/>
    <w:rsid w:val="004B32C2"/>
    <w:rsid w:val="004B76EE"/>
    <w:rsid w:val="004C4391"/>
    <w:rsid w:val="004C6BE0"/>
    <w:rsid w:val="004D09E8"/>
    <w:rsid w:val="004D0F52"/>
    <w:rsid w:val="004E0519"/>
    <w:rsid w:val="004E0A64"/>
    <w:rsid w:val="004E1768"/>
    <w:rsid w:val="004E3F8D"/>
    <w:rsid w:val="004E71D1"/>
    <w:rsid w:val="004E7274"/>
    <w:rsid w:val="004F4847"/>
    <w:rsid w:val="004F4CC5"/>
    <w:rsid w:val="0050228D"/>
    <w:rsid w:val="00502309"/>
    <w:rsid w:val="00506284"/>
    <w:rsid w:val="00507A30"/>
    <w:rsid w:val="0051025E"/>
    <w:rsid w:val="005117FB"/>
    <w:rsid w:val="00517889"/>
    <w:rsid w:val="00521FB9"/>
    <w:rsid w:val="00524E1D"/>
    <w:rsid w:val="00525DA5"/>
    <w:rsid w:val="00532F6F"/>
    <w:rsid w:val="0053565D"/>
    <w:rsid w:val="00537820"/>
    <w:rsid w:val="0054145A"/>
    <w:rsid w:val="005416C6"/>
    <w:rsid w:val="00550393"/>
    <w:rsid w:val="00550C0E"/>
    <w:rsid w:val="00551A9B"/>
    <w:rsid w:val="00552018"/>
    <w:rsid w:val="00561859"/>
    <w:rsid w:val="00563627"/>
    <w:rsid w:val="00564B9E"/>
    <w:rsid w:val="0056590E"/>
    <w:rsid w:val="00575A25"/>
    <w:rsid w:val="00575CBC"/>
    <w:rsid w:val="005776C1"/>
    <w:rsid w:val="005818CD"/>
    <w:rsid w:val="005829C4"/>
    <w:rsid w:val="005969BD"/>
    <w:rsid w:val="005A2B66"/>
    <w:rsid w:val="005A5362"/>
    <w:rsid w:val="005B64F7"/>
    <w:rsid w:val="005B7ECA"/>
    <w:rsid w:val="005B7F0E"/>
    <w:rsid w:val="005C00CD"/>
    <w:rsid w:val="005C1C26"/>
    <w:rsid w:val="005C3655"/>
    <w:rsid w:val="005C3AC6"/>
    <w:rsid w:val="005C4448"/>
    <w:rsid w:val="005D0D9A"/>
    <w:rsid w:val="005D3156"/>
    <w:rsid w:val="005D3A9D"/>
    <w:rsid w:val="005D5710"/>
    <w:rsid w:val="005E12DA"/>
    <w:rsid w:val="005E34BE"/>
    <w:rsid w:val="005E41F3"/>
    <w:rsid w:val="005E454C"/>
    <w:rsid w:val="005F1335"/>
    <w:rsid w:val="006000A7"/>
    <w:rsid w:val="006010B6"/>
    <w:rsid w:val="00603D26"/>
    <w:rsid w:val="00613334"/>
    <w:rsid w:val="00613E7A"/>
    <w:rsid w:val="006201BB"/>
    <w:rsid w:val="00620337"/>
    <w:rsid w:val="00620B83"/>
    <w:rsid w:val="00620CE8"/>
    <w:rsid w:val="00624C16"/>
    <w:rsid w:val="00625C06"/>
    <w:rsid w:val="00626F20"/>
    <w:rsid w:val="00627207"/>
    <w:rsid w:val="00630050"/>
    <w:rsid w:val="00636611"/>
    <w:rsid w:val="00641AE1"/>
    <w:rsid w:val="00647CC1"/>
    <w:rsid w:val="0065189D"/>
    <w:rsid w:val="00653C64"/>
    <w:rsid w:val="00654F02"/>
    <w:rsid w:val="00656590"/>
    <w:rsid w:val="0066156C"/>
    <w:rsid w:val="0066215A"/>
    <w:rsid w:val="00663810"/>
    <w:rsid w:val="00663FF6"/>
    <w:rsid w:val="00664A76"/>
    <w:rsid w:val="00670731"/>
    <w:rsid w:val="006769D8"/>
    <w:rsid w:val="00677168"/>
    <w:rsid w:val="006810AD"/>
    <w:rsid w:val="00684EB9"/>
    <w:rsid w:val="00685356"/>
    <w:rsid w:val="00686097"/>
    <w:rsid w:val="00686143"/>
    <w:rsid w:val="0068702A"/>
    <w:rsid w:val="006A7006"/>
    <w:rsid w:val="006D0DD3"/>
    <w:rsid w:val="006D11D1"/>
    <w:rsid w:val="006D55F9"/>
    <w:rsid w:val="006D646A"/>
    <w:rsid w:val="006D7465"/>
    <w:rsid w:val="006E0899"/>
    <w:rsid w:val="006E1173"/>
    <w:rsid w:val="006E1DB6"/>
    <w:rsid w:val="006E33A9"/>
    <w:rsid w:val="006E495F"/>
    <w:rsid w:val="006E5874"/>
    <w:rsid w:val="006E591F"/>
    <w:rsid w:val="006F57F0"/>
    <w:rsid w:val="006F7EF8"/>
    <w:rsid w:val="00703E67"/>
    <w:rsid w:val="007062CA"/>
    <w:rsid w:val="00707187"/>
    <w:rsid w:val="00710635"/>
    <w:rsid w:val="007120FA"/>
    <w:rsid w:val="007224ED"/>
    <w:rsid w:val="00730150"/>
    <w:rsid w:val="00730F1C"/>
    <w:rsid w:val="0073289C"/>
    <w:rsid w:val="00733D2D"/>
    <w:rsid w:val="00733F71"/>
    <w:rsid w:val="00734C0A"/>
    <w:rsid w:val="00746506"/>
    <w:rsid w:val="007470AC"/>
    <w:rsid w:val="007564E5"/>
    <w:rsid w:val="007622F7"/>
    <w:rsid w:val="007636A1"/>
    <w:rsid w:val="00765D5B"/>
    <w:rsid w:val="00767A3F"/>
    <w:rsid w:val="007727AE"/>
    <w:rsid w:val="0077487C"/>
    <w:rsid w:val="0078326D"/>
    <w:rsid w:val="00783C4A"/>
    <w:rsid w:val="0078519F"/>
    <w:rsid w:val="0078784E"/>
    <w:rsid w:val="007957A3"/>
    <w:rsid w:val="00797372"/>
    <w:rsid w:val="00797D2B"/>
    <w:rsid w:val="007A173B"/>
    <w:rsid w:val="007B17B6"/>
    <w:rsid w:val="007B1877"/>
    <w:rsid w:val="007B1A94"/>
    <w:rsid w:val="007B74B5"/>
    <w:rsid w:val="007C1E6E"/>
    <w:rsid w:val="007C2322"/>
    <w:rsid w:val="007C6477"/>
    <w:rsid w:val="007D21D4"/>
    <w:rsid w:val="007D6F85"/>
    <w:rsid w:val="007E1B96"/>
    <w:rsid w:val="007E7EB8"/>
    <w:rsid w:val="007F19E6"/>
    <w:rsid w:val="007F3073"/>
    <w:rsid w:val="007F3C40"/>
    <w:rsid w:val="007F466E"/>
    <w:rsid w:val="00801016"/>
    <w:rsid w:val="008036B6"/>
    <w:rsid w:val="00804FC4"/>
    <w:rsid w:val="008071EC"/>
    <w:rsid w:val="008071F8"/>
    <w:rsid w:val="008105DC"/>
    <w:rsid w:val="00811427"/>
    <w:rsid w:val="00817B7E"/>
    <w:rsid w:val="00823C99"/>
    <w:rsid w:val="008242BC"/>
    <w:rsid w:val="00831D2B"/>
    <w:rsid w:val="00833A17"/>
    <w:rsid w:val="00837C31"/>
    <w:rsid w:val="008465E7"/>
    <w:rsid w:val="00853C18"/>
    <w:rsid w:val="00857993"/>
    <w:rsid w:val="0086442A"/>
    <w:rsid w:val="00866559"/>
    <w:rsid w:val="00867AC4"/>
    <w:rsid w:val="0087511B"/>
    <w:rsid w:val="00875B80"/>
    <w:rsid w:val="00880E6E"/>
    <w:rsid w:val="00882575"/>
    <w:rsid w:val="00887A84"/>
    <w:rsid w:val="00895175"/>
    <w:rsid w:val="008962BA"/>
    <w:rsid w:val="008973AA"/>
    <w:rsid w:val="008A2568"/>
    <w:rsid w:val="008A41A8"/>
    <w:rsid w:val="008A4C78"/>
    <w:rsid w:val="008A6F9D"/>
    <w:rsid w:val="008B2152"/>
    <w:rsid w:val="008B611E"/>
    <w:rsid w:val="008B69AA"/>
    <w:rsid w:val="008B6BCB"/>
    <w:rsid w:val="008D378F"/>
    <w:rsid w:val="008D4DB1"/>
    <w:rsid w:val="008D5C59"/>
    <w:rsid w:val="008D6D9E"/>
    <w:rsid w:val="008D7428"/>
    <w:rsid w:val="008E2166"/>
    <w:rsid w:val="008E3FCD"/>
    <w:rsid w:val="0090504F"/>
    <w:rsid w:val="00905CEC"/>
    <w:rsid w:val="00906C0F"/>
    <w:rsid w:val="00910B03"/>
    <w:rsid w:val="009123A5"/>
    <w:rsid w:val="00913042"/>
    <w:rsid w:val="0091411D"/>
    <w:rsid w:val="00915534"/>
    <w:rsid w:val="00916EF4"/>
    <w:rsid w:val="00920256"/>
    <w:rsid w:val="009244A5"/>
    <w:rsid w:val="00930646"/>
    <w:rsid w:val="00932017"/>
    <w:rsid w:val="00932641"/>
    <w:rsid w:val="00934DF1"/>
    <w:rsid w:val="00935B57"/>
    <w:rsid w:val="00937505"/>
    <w:rsid w:val="00941BED"/>
    <w:rsid w:val="00950073"/>
    <w:rsid w:val="00950979"/>
    <w:rsid w:val="0095112A"/>
    <w:rsid w:val="00952066"/>
    <w:rsid w:val="00953D8A"/>
    <w:rsid w:val="00955634"/>
    <w:rsid w:val="00960BF7"/>
    <w:rsid w:val="00961BA4"/>
    <w:rsid w:val="0096620B"/>
    <w:rsid w:val="00970DB7"/>
    <w:rsid w:val="00977828"/>
    <w:rsid w:val="00977BA7"/>
    <w:rsid w:val="00983DDF"/>
    <w:rsid w:val="009858EC"/>
    <w:rsid w:val="00992884"/>
    <w:rsid w:val="009956F6"/>
    <w:rsid w:val="009A16F2"/>
    <w:rsid w:val="009A2BAF"/>
    <w:rsid w:val="009A54A1"/>
    <w:rsid w:val="009A7620"/>
    <w:rsid w:val="009B1F10"/>
    <w:rsid w:val="009B2AA0"/>
    <w:rsid w:val="009B7A30"/>
    <w:rsid w:val="009C0FC3"/>
    <w:rsid w:val="009C1FC8"/>
    <w:rsid w:val="009C2021"/>
    <w:rsid w:val="009C2917"/>
    <w:rsid w:val="009C7949"/>
    <w:rsid w:val="009D0E96"/>
    <w:rsid w:val="009D1212"/>
    <w:rsid w:val="009D598F"/>
    <w:rsid w:val="009D74B4"/>
    <w:rsid w:val="009E0128"/>
    <w:rsid w:val="009E17A7"/>
    <w:rsid w:val="009E1C87"/>
    <w:rsid w:val="009E4E4E"/>
    <w:rsid w:val="009E607B"/>
    <w:rsid w:val="009F2656"/>
    <w:rsid w:val="009F3771"/>
    <w:rsid w:val="00A008B2"/>
    <w:rsid w:val="00A012B6"/>
    <w:rsid w:val="00A02E8E"/>
    <w:rsid w:val="00A037FE"/>
    <w:rsid w:val="00A05FC7"/>
    <w:rsid w:val="00A0613B"/>
    <w:rsid w:val="00A07DB5"/>
    <w:rsid w:val="00A1252C"/>
    <w:rsid w:val="00A13112"/>
    <w:rsid w:val="00A17D37"/>
    <w:rsid w:val="00A20648"/>
    <w:rsid w:val="00A21763"/>
    <w:rsid w:val="00A26B97"/>
    <w:rsid w:val="00A278E8"/>
    <w:rsid w:val="00A335EF"/>
    <w:rsid w:val="00A34005"/>
    <w:rsid w:val="00A41E87"/>
    <w:rsid w:val="00A43326"/>
    <w:rsid w:val="00A474BB"/>
    <w:rsid w:val="00A54B82"/>
    <w:rsid w:val="00A5792C"/>
    <w:rsid w:val="00A60428"/>
    <w:rsid w:val="00A66EE4"/>
    <w:rsid w:val="00A72FA1"/>
    <w:rsid w:val="00A73014"/>
    <w:rsid w:val="00A73C0F"/>
    <w:rsid w:val="00A760A0"/>
    <w:rsid w:val="00A760D0"/>
    <w:rsid w:val="00A82DF6"/>
    <w:rsid w:val="00A87394"/>
    <w:rsid w:val="00A95DFB"/>
    <w:rsid w:val="00AA2AE6"/>
    <w:rsid w:val="00AA33A7"/>
    <w:rsid w:val="00AA4822"/>
    <w:rsid w:val="00AA49C7"/>
    <w:rsid w:val="00AA5493"/>
    <w:rsid w:val="00AA5DE8"/>
    <w:rsid w:val="00AA6F8A"/>
    <w:rsid w:val="00AB1004"/>
    <w:rsid w:val="00AB323B"/>
    <w:rsid w:val="00AB324A"/>
    <w:rsid w:val="00AC06BF"/>
    <w:rsid w:val="00AC226F"/>
    <w:rsid w:val="00AC32C8"/>
    <w:rsid w:val="00AC4F32"/>
    <w:rsid w:val="00AE02FD"/>
    <w:rsid w:val="00AE4A85"/>
    <w:rsid w:val="00AF1A08"/>
    <w:rsid w:val="00AF3872"/>
    <w:rsid w:val="00AF4AB1"/>
    <w:rsid w:val="00AF55C5"/>
    <w:rsid w:val="00AF75B4"/>
    <w:rsid w:val="00B00105"/>
    <w:rsid w:val="00B02DFB"/>
    <w:rsid w:val="00B0365C"/>
    <w:rsid w:val="00B05363"/>
    <w:rsid w:val="00B05736"/>
    <w:rsid w:val="00B102FF"/>
    <w:rsid w:val="00B22033"/>
    <w:rsid w:val="00B26FC2"/>
    <w:rsid w:val="00B3571B"/>
    <w:rsid w:val="00B36C0C"/>
    <w:rsid w:val="00B47893"/>
    <w:rsid w:val="00B54937"/>
    <w:rsid w:val="00B55B64"/>
    <w:rsid w:val="00B5613E"/>
    <w:rsid w:val="00B56185"/>
    <w:rsid w:val="00B564F6"/>
    <w:rsid w:val="00B615E9"/>
    <w:rsid w:val="00B6244C"/>
    <w:rsid w:val="00B62930"/>
    <w:rsid w:val="00B7120C"/>
    <w:rsid w:val="00B71521"/>
    <w:rsid w:val="00B7207C"/>
    <w:rsid w:val="00B726AE"/>
    <w:rsid w:val="00B7586F"/>
    <w:rsid w:val="00B77135"/>
    <w:rsid w:val="00B84E5C"/>
    <w:rsid w:val="00B850A3"/>
    <w:rsid w:val="00B86B02"/>
    <w:rsid w:val="00B879BF"/>
    <w:rsid w:val="00B903F0"/>
    <w:rsid w:val="00B96E9A"/>
    <w:rsid w:val="00B9752D"/>
    <w:rsid w:val="00BA0BDC"/>
    <w:rsid w:val="00BB3BDF"/>
    <w:rsid w:val="00BB4E79"/>
    <w:rsid w:val="00BB7B89"/>
    <w:rsid w:val="00BD0FE6"/>
    <w:rsid w:val="00BD2E55"/>
    <w:rsid w:val="00BD3015"/>
    <w:rsid w:val="00BE32AF"/>
    <w:rsid w:val="00BE55A5"/>
    <w:rsid w:val="00BE6294"/>
    <w:rsid w:val="00BF2756"/>
    <w:rsid w:val="00BF3341"/>
    <w:rsid w:val="00BF659E"/>
    <w:rsid w:val="00C0103E"/>
    <w:rsid w:val="00C01137"/>
    <w:rsid w:val="00C04A00"/>
    <w:rsid w:val="00C04D88"/>
    <w:rsid w:val="00C05DA3"/>
    <w:rsid w:val="00C1741C"/>
    <w:rsid w:val="00C2047E"/>
    <w:rsid w:val="00C2049B"/>
    <w:rsid w:val="00C20534"/>
    <w:rsid w:val="00C32608"/>
    <w:rsid w:val="00C34FFB"/>
    <w:rsid w:val="00C40A98"/>
    <w:rsid w:val="00C440C5"/>
    <w:rsid w:val="00C44681"/>
    <w:rsid w:val="00C47A2F"/>
    <w:rsid w:val="00C47DD1"/>
    <w:rsid w:val="00C52FA7"/>
    <w:rsid w:val="00C532F5"/>
    <w:rsid w:val="00C54643"/>
    <w:rsid w:val="00C5587E"/>
    <w:rsid w:val="00C55ECA"/>
    <w:rsid w:val="00C561AF"/>
    <w:rsid w:val="00C56B0C"/>
    <w:rsid w:val="00C616FD"/>
    <w:rsid w:val="00C617B7"/>
    <w:rsid w:val="00C71348"/>
    <w:rsid w:val="00C731C3"/>
    <w:rsid w:val="00C749CF"/>
    <w:rsid w:val="00C76462"/>
    <w:rsid w:val="00C77071"/>
    <w:rsid w:val="00C80AE8"/>
    <w:rsid w:val="00C8295C"/>
    <w:rsid w:val="00C84232"/>
    <w:rsid w:val="00C85B23"/>
    <w:rsid w:val="00C8608F"/>
    <w:rsid w:val="00C90322"/>
    <w:rsid w:val="00C916F9"/>
    <w:rsid w:val="00CA21EC"/>
    <w:rsid w:val="00CA36BE"/>
    <w:rsid w:val="00CA5196"/>
    <w:rsid w:val="00CA7F96"/>
    <w:rsid w:val="00CB0A59"/>
    <w:rsid w:val="00CC14B2"/>
    <w:rsid w:val="00CC1A6A"/>
    <w:rsid w:val="00CC3FD4"/>
    <w:rsid w:val="00CC465C"/>
    <w:rsid w:val="00CC5D4A"/>
    <w:rsid w:val="00CC63B4"/>
    <w:rsid w:val="00CC7DF4"/>
    <w:rsid w:val="00CD4E1F"/>
    <w:rsid w:val="00CE051E"/>
    <w:rsid w:val="00CE062F"/>
    <w:rsid w:val="00CE4A8B"/>
    <w:rsid w:val="00CE5D9E"/>
    <w:rsid w:val="00CF50F0"/>
    <w:rsid w:val="00CF546D"/>
    <w:rsid w:val="00CF76F2"/>
    <w:rsid w:val="00D07336"/>
    <w:rsid w:val="00D2067A"/>
    <w:rsid w:val="00D21608"/>
    <w:rsid w:val="00D22F3D"/>
    <w:rsid w:val="00D241C7"/>
    <w:rsid w:val="00D26653"/>
    <w:rsid w:val="00D41E84"/>
    <w:rsid w:val="00D42D0F"/>
    <w:rsid w:val="00D42D54"/>
    <w:rsid w:val="00D42E53"/>
    <w:rsid w:val="00D45969"/>
    <w:rsid w:val="00D46330"/>
    <w:rsid w:val="00D52C12"/>
    <w:rsid w:val="00D5536F"/>
    <w:rsid w:val="00D568F7"/>
    <w:rsid w:val="00D609ED"/>
    <w:rsid w:val="00D6174A"/>
    <w:rsid w:val="00D62B4C"/>
    <w:rsid w:val="00D67666"/>
    <w:rsid w:val="00D73E68"/>
    <w:rsid w:val="00D743DC"/>
    <w:rsid w:val="00D759DD"/>
    <w:rsid w:val="00D80066"/>
    <w:rsid w:val="00D857E8"/>
    <w:rsid w:val="00D86349"/>
    <w:rsid w:val="00D91AC4"/>
    <w:rsid w:val="00D93B01"/>
    <w:rsid w:val="00D93E6E"/>
    <w:rsid w:val="00DA0B42"/>
    <w:rsid w:val="00DA1647"/>
    <w:rsid w:val="00DA17B6"/>
    <w:rsid w:val="00DA347B"/>
    <w:rsid w:val="00DB1245"/>
    <w:rsid w:val="00DB4EB5"/>
    <w:rsid w:val="00DC1F03"/>
    <w:rsid w:val="00DC34CC"/>
    <w:rsid w:val="00DD1814"/>
    <w:rsid w:val="00DD21BB"/>
    <w:rsid w:val="00DD2217"/>
    <w:rsid w:val="00DD4018"/>
    <w:rsid w:val="00DE28CA"/>
    <w:rsid w:val="00DE392F"/>
    <w:rsid w:val="00DE531D"/>
    <w:rsid w:val="00DE65AF"/>
    <w:rsid w:val="00DE6B1B"/>
    <w:rsid w:val="00DF0EFE"/>
    <w:rsid w:val="00DF4C2B"/>
    <w:rsid w:val="00DF4EAE"/>
    <w:rsid w:val="00DF6EB7"/>
    <w:rsid w:val="00DF7E8D"/>
    <w:rsid w:val="00E00572"/>
    <w:rsid w:val="00E02B7C"/>
    <w:rsid w:val="00E109E9"/>
    <w:rsid w:val="00E13AD6"/>
    <w:rsid w:val="00E14429"/>
    <w:rsid w:val="00E147FE"/>
    <w:rsid w:val="00E14FC5"/>
    <w:rsid w:val="00E24126"/>
    <w:rsid w:val="00E300CC"/>
    <w:rsid w:val="00E314D3"/>
    <w:rsid w:val="00E328E5"/>
    <w:rsid w:val="00E40854"/>
    <w:rsid w:val="00E437AA"/>
    <w:rsid w:val="00E45624"/>
    <w:rsid w:val="00E45A23"/>
    <w:rsid w:val="00E54ED6"/>
    <w:rsid w:val="00E56E3D"/>
    <w:rsid w:val="00E62505"/>
    <w:rsid w:val="00E67161"/>
    <w:rsid w:val="00E704DC"/>
    <w:rsid w:val="00E704F7"/>
    <w:rsid w:val="00E73B88"/>
    <w:rsid w:val="00E76169"/>
    <w:rsid w:val="00E8459F"/>
    <w:rsid w:val="00E85C57"/>
    <w:rsid w:val="00E93266"/>
    <w:rsid w:val="00EA1448"/>
    <w:rsid w:val="00EA1489"/>
    <w:rsid w:val="00EB19B6"/>
    <w:rsid w:val="00EB2E7B"/>
    <w:rsid w:val="00EB400C"/>
    <w:rsid w:val="00EB4FB2"/>
    <w:rsid w:val="00EB60AB"/>
    <w:rsid w:val="00EB7F91"/>
    <w:rsid w:val="00EC0CDC"/>
    <w:rsid w:val="00EC36B7"/>
    <w:rsid w:val="00EC650B"/>
    <w:rsid w:val="00EC69D9"/>
    <w:rsid w:val="00EC6AA0"/>
    <w:rsid w:val="00EC7B67"/>
    <w:rsid w:val="00ED5EA2"/>
    <w:rsid w:val="00EE2556"/>
    <w:rsid w:val="00EF4E62"/>
    <w:rsid w:val="00EF545D"/>
    <w:rsid w:val="00EF55B0"/>
    <w:rsid w:val="00F047EE"/>
    <w:rsid w:val="00F107B1"/>
    <w:rsid w:val="00F2263B"/>
    <w:rsid w:val="00F22FE6"/>
    <w:rsid w:val="00F31CCF"/>
    <w:rsid w:val="00F324AE"/>
    <w:rsid w:val="00F32E74"/>
    <w:rsid w:val="00F33EE7"/>
    <w:rsid w:val="00F365D2"/>
    <w:rsid w:val="00F36A7B"/>
    <w:rsid w:val="00F455C7"/>
    <w:rsid w:val="00F56A3B"/>
    <w:rsid w:val="00F633C0"/>
    <w:rsid w:val="00F70457"/>
    <w:rsid w:val="00F77DBD"/>
    <w:rsid w:val="00F82977"/>
    <w:rsid w:val="00F877F2"/>
    <w:rsid w:val="00F9035E"/>
    <w:rsid w:val="00F9055E"/>
    <w:rsid w:val="00F91C68"/>
    <w:rsid w:val="00F91FCA"/>
    <w:rsid w:val="00FA19FF"/>
    <w:rsid w:val="00FB1483"/>
    <w:rsid w:val="00FB1F2A"/>
    <w:rsid w:val="00FB4354"/>
    <w:rsid w:val="00FB53AF"/>
    <w:rsid w:val="00FC0BCD"/>
    <w:rsid w:val="00FC3E89"/>
    <w:rsid w:val="00FC7D7C"/>
    <w:rsid w:val="00FD0548"/>
    <w:rsid w:val="00FD27A2"/>
    <w:rsid w:val="00FD3BBF"/>
    <w:rsid w:val="00FD4516"/>
    <w:rsid w:val="00FD4CF1"/>
    <w:rsid w:val="00FD5AF0"/>
    <w:rsid w:val="00FE1F3B"/>
    <w:rsid w:val="00FE504B"/>
    <w:rsid w:val="00FE5DBE"/>
    <w:rsid w:val="00FF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Normal Inden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FC5"/>
    <w:rPr>
      <w:sz w:val="24"/>
      <w:szCs w:val="24"/>
      <w:lang w:val="fr-BE" w:eastAsia="fr-BE"/>
    </w:rPr>
  </w:style>
  <w:style w:type="paragraph" w:styleId="Heading1">
    <w:name w:val="heading 1"/>
    <w:basedOn w:val="Normal"/>
    <w:next w:val="Normal"/>
    <w:qFormat/>
    <w:rsid w:val="00A73C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2E74"/>
    <w:pPr>
      <w:keepNext/>
      <w:ind w:left="5670"/>
      <w:outlineLvl w:val="1"/>
    </w:pPr>
    <w:rPr>
      <w:rFonts w:ascii="Arial" w:hAnsi="Arial"/>
      <w:sz w:val="22"/>
      <w:szCs w:val="20"/>
      <w:u w:val="single"/>
      <w:lang w:val="en-GB"/>
    </w:rPr>
  </w:style>
  <w:style w:type="paragraph" w:styleId="Heading9">
    <w:name w:val="heading 9"/>
    <w:basedOn w:val="Normal"/>
    <w:next w:val="Normal"/>
    <w:qFormat/>
    <w:rsid w:val="00DF6EB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E8E"/>
    <w:rPr>
      <w:color w:val="0000FF"/>
      <w:u w:val="single"/>
    </w:rPr>
  </w:style>
  <w:style w:type="paragraph" w:styleId="BodyText2">
    <w:name w:val="Body Text 2"/>
    <w:basedOn w:val="Normal"/>
    <w:rsid w:val="00F32E74"/>
    <w:pPr>
      <w:ind w:left="1040"/>
      <w:jc w:val="both"/>
    </w:pPr>
    <w:rPr>
      <w:rFonts w:ascii="Arial" w:hAnsi="Arial"/>
      <w:i/>
      <w:szCs w:val="20"/>
      <w:lang w:val="fr-FR"/>
    </w:rPr>
  </w:style>
  <w:style w:type="character" w:styleId="CommentReference">
    <w:name w:val="annotation reference"/>
    <w:semiHidden/>
    <w:rsid w:val="00801016"/>
    <w:rPr>
      <w:sz w:val="16"/>
      <w:szCs w:val="16"/>
    </w:rPr>
  </w:style>
  <w:style w:type="paragraph" w:styleId="CommentText">
    <w:name w:val="annotation text"/>
    <w:basedOn w:val="Normal"/>
    <w:semiHidden/>
    <w:rsid w:val="00801016"/>
    <w:rPr>
      <w:sz w:val="20"/>
      <w:szCs w:val="20"/>
    </w:rPr>
  </w:style>
  <w:style w:type="paragraph" w:styleId="CommentSubject">
    <w:name w:val="annotation subject"/>
    <w:basedOn w:val="CommentText"/>
    <w:next w:val="CommentText"/>
    <w:semiHidden/>
    <w:rsid w:val="00801016"/>
    <w:rPr>
      <w:b/>
      <w:bCs/>
    </w:rPr>
  </w:style>
  <w:style w:type="paragraph" w:styleId="BalloonText">
    <w:name w:val="Balloon Text"/>
    <w:basedOn w:val="Normal"/>
    <w:semiHidden/>
    <w:rsid w:val="00801016"/>
    <w:rPr>
      <w:rFonts w:ascii="Tahoma" w:hAnsi="Tahoma" w:cs="Tahoma"/>
      <w:sz w:val="16"/>
      <w:szCs w:val="16"/>
    </w:rPr>
  </w:style>
  <w:style w:type="paragraph" w:styleId="Header">
    <w:name w:val="header"/>
    <w:basedOn w:val="Normal"/>
    <w:rsid w:val="008A2568"/>
    <w:pPr>
      <w:tabs>
        <w:tab w:val="center" w:pos="4536"/>
        <w:tab w:val="right" w:pos="9072"/>
      </w:tabs>
    </w:pPr>
  </w:style>
  <w:style w:type="paragraph" w:styleId="Footer">
    <w:name w:val="footer"/>
    <w:basedOn w:val="Normal"/>
    <w:link w:val="FooterChar"/>
    <w:uiPriority w:val="99"/>
    <w:rsid w:val="008A2568"/>
    <w:pPr>
      <w:tabs>
        <w:tab w:val="center" w:pos="4536"/>
        <w:tab w:val="right" w:pos="9072"/>
      </w:tabs>
    </w:pPr>
    <w:rPr>
      <w:rFonts w:cs="Vrinda"/>
      <w:lang w:val="x-none" w:eastAsia="x-none" w:bidi="as-IN"/>
    </w:rPr>
  </w:style>
  <w:style w:type="paragraph" w:styleId="FootnoteText">
    <w:name w:val="footnote text"/>
    <w:basedOn w:val="Normal"/>
    <w:semiHidden/>
    <w:rsid w:val="001B0E42"/>
    <w:rPr>
      <w:sz w:val="20"/>
      <w:szCs w:val="20"/>
    </w:rPr>
  </w:style>
  <w:style w:type="paragraph" w:styleId="BodyText">
    <w:name w:val="Body Text"/>
    <w:basedOn w:val="Normal"/>
    <w:rsid w:val="00DF6EB7"/>
    <w:pPr>
      <w:spacing w:after="120"/>
    </w:pPr>
  </w:style>
  <w:style w:type="character" w:styleId="Strong">
    <w:name w:val="Strong"/>
    <w:uiPriority w:val="22"/>
    <w:qFormat/>
    <w:rsid w:val="00DF6EB7"/>
    <w:rPr>
      <w:b/>
      <w:bCs/>
    </w:rPr>
  </w:style>
  <w:style w:type="paragraph" w:styleId="NormalWeb">
    <w:name w:val="Normal (Web)"/>
    <w:basedOn w:val="Normal"/>
    <w:rsid w:val="00DF6EB7"/>
    <w:pPr>
      <w:overflowPunct w:val="0"/>
      <w:autoSpaceDE w:val="0"/>
      <w:autoSpaceDN w:val="0"/>
      <w:adjustRightInd w:val="0"/>
      <w:spacing w:before="100" w:after="100"/>
      <w:textAlignment w:val="baseline"/>
    </w:pPr>
    <w:rPr>
      <w:rFonts w:ascii="Arial Unicode MS" w:eastAsia="Arial Unicode MS" w:hAnsi="Arial"/>
      <w:szCs w:val="20"/>
      <w:lang w:val="en-GB" w:eastAsia="en-US"/>
    </w:rPr>
  </w:style>
  <w:style w:type="paragraph" w:customStyle="1" w:styleId="5Normal">
    <w:name w:val="5 Normal"/>
    <w:rsid w:val="00DF6EB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n-US"/>
    </w:rPr>
  </w:style>
  <w:style w:type="character" w:customStyle="1" w:styleId="emailstyle17">
    <w:name w:val="emailstyle17"/>
    <w:semiHidden/>
    <w:rsid w:val="00DF6EB7"/>
    <w:rPr>
      <w:rFonts w:ascii="Arial" w:hAnsi="Arial" w:cs="Arial" w:hint="default"/>
      <w:color w:val="auto"/>
      <w:sz w:val="20"/>
      <w:szCs w:val="20"/>
    </w:rPr>
  </w:style>
  <w:style w:type="character" w:customStyle="1" w:styleId="emailstyle18">
    <w:name w:val="emailstyle18"/>
    <w:semiHidden/>
    <w:rsid w:val="00DF6EB7"/>
    <w:rPr>
      <w:rFonts w:ascii="Arial" w:hAnsi="Arial" w:cs="Arial" w:hint="default"/>
      <w:color w:val="000080"/>
      <w:sz w:val="20"/>
      <w:szCs w:val="20"/>
    </w:rPr>
  </w:style>
  <w:style w:type="character" w:styleId="PageNumber">
    <w:name w:val="page number"/>
    <w:basedOn w:val="DefaultParagraphFont"/>
    <w:rsid w:val="00DA0B42"/>
  </w:style>
  <w:style w:type="paragraph" w:customStyle="1" w:styleId="Default1">
    <w:name w:val="Default1"/>
    <w:basedOn w:val="Normal"/>
    <w:next w:val="Normal"/>
    <w:rsid w:val="00B36C0C"/>
    <w:pPr>
      <w:autoSpaceDE w:val="0"/>
      <w:autoSpaceDN w:val="0"/>
      <w:adjustRightInd w:val="0"/>
    </w:pPr>
    <w:rPr>
      <w:rFonts w:ascii="Arial" w:hAnsi="Arial"/>
      <w:lang w:val="fr-FR" w:eastAsia="fr-FR"/>
    </w:rPr>
  </w:style>
  <w:style w:type="paragraph" w:styleId="ListParagraph">
    <w:name w:val="List Paragraph"/>
    <w:basedOn w:val="Normal"/>
    <w:uiPriority w:val="34"/>
    <w:qFormat/>
    <w:rsid w:val="003F558B"/>
    <w:pPr>
      <w:ind w:left="708"/>
    </w:pPr>
  </w:style>
  <w:style w:type="paragraph" w:customStyle="1" w:styleId="Default">
    <w:name w:val="Default"/>
    <w:rsid w:val="00FB1483"/>
    <w:pPr>
      <w:autoSpaceDE w:val="0"/>
      <w:autoSpaceDN w:val="0"/>
      <w:adjustRightInd w:val="0"/>
    </w:pPr>
    <w:rPr>
      <w:rFonts w:ascii="Arial" w:hAnsi="Arial" w:cs="Arial"/>
      <w:color w:val="000000"/>
      <w:sz w:val="24"/>
      <w:szCs w:val="24"/>
      <w:lang w:val="fr-BE" w:eastAsia="fr-BE"/>
    </w:rPr>
  </w:style>
  <w:style w:type="character" w:customStyle="1" w:styleId="FooterChar">
    <w:name w:val="Footer Char"/>
    <w:link w:val="Footer"/>
    <w:uiPriority w:val="99"/>
    <w:rsid w:val="00F91C68"/>
    <w:rPr>
      <w:sz w:val="24"/>
      <w:szCs w:val="24"/>
    </w:rPr>
  </w:style>
  <w:style w:type="paragraph" w:styleId="NormalIndent">
    <w:name w:val="Normal Indent"/>
    <w:basedOn w:val="Normal"/>
    <w:uiPriority w:val="99"/>
    <w:unhideWhenUsed/>
    <w:rsid w:val="00D568F7"/>
    <w:pPr>
      <w:ind w:left="708"/>
    </w:pPr>
    <w:rPr>
      <w:rFonts w:eastAsia="Calibri"/>
      <w:lang w:bidi="as-IN"/>
    </w:rPr>
  </w:style>
  <w:style w:type="character" w:customStyle="1" w:styleId="xapple-style-span">
    <w:name w:val="x_apple-style-span"/>
    <w:basedOn w:val="DefaultParagraphFont"/>
    <w:rsid w:val="005117FB"/>
  </w:style>
  <w:style w:type="character" w:styleId="FollowedHyperlink">
    <w:name w:val="FollowedHyperlink"/>
    <w:rsid w:val="009C0FC3"/>
    <w:rPr>
      <w:color w:val="800080"/>
      <w:u w:val="single"/>
    </w:rPr>
  </w:style>
  <w:style w:type="paragraph" w:customStyle="1" w:styleId="xmsonormal">
    <w:name w:val="x_msonormal"/>
    <w:basedOn w:val="Normal"/>
    <w:uiPriority w:val="99"/>
    <w:rsid w:val="000472AE"/>
    <w:rPr>
      <w:rFonts w:eastAsia="Calibri"/>
      <w:lang w:val="en-GB" w:eastAsia="en-GB"/>
    </w:rPr>
  </w:style>
  <w:style w:type="paragraph" w:styleId="PlainText">
    <w:name w:val="Plain Text"/>
    <w:basedOn w:val="Normal"/>
    <w:link w:val="PlainTextChar"/>
    <w:uiPriority w:val="99"/>
    <w:unhideWhenUsed/>
    <w:rsid w:val="005B7ECA"/>
    <w:rPr>
      <w:rFonts w:ascii="Century Gothic" w:eastAsia="Calibri" w:hAnsi="Century Gothic"/>
      <w:sz w:val="20"/>
      <w:szCs w:val="21"/>
      <w:lang w:val="nl-NL" w:eastAsia="en-US"/>
    </w:rPr>
  </w:style>
  <w:style w:type="character" w:customStyle="1" w:styleId="PlainTextChar">
    <w:name w:val="Plain Text Char"/>
    <w:link w:val="PlainText"/>
    <w:uiPriority w:val="99"/>
    <w:rsid w:val="005B7ECA"/>
    <w:rPr>
      <w:rFonts w:ascii="Century Gothic" w:eastAsia="Calibri" w:hAnsi="Century Gothic"/>
      <w:szCs w:val="21"/>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Normal Inden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FC5"/>
    <w:rPr>
      <w:sz w:val="24"/>
      <w:szCs w:val="24"/>
      <w:lang w:val="fr-BE" w:eastAsia="fr-BE"/>
    </w:rPr>
  </w:style>
  <w:style w:type="paragraph" w:styleId="Heading1">
    <w:name w:val="heading 1"/>
    <w:basedOn w:val="Normal"/>
    <w:next w:val="Normal"/>
    <w:qFormat/>
    <w:rsid w:val="00A73C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2E74"/>
    <w:pPr>
      <w:keepNext/>
      <w:ind w:left="5670"/>
      <w:outlineLvl w:val="1"/>
    </w:pPr>
    <w:rPr>
      <w:rFonts w:ascii="Arial" w:hAnsi="Arial"/>
      <w:sz w:val="22"/>
      <w:szCs w:val="20"/>
      <w:u w:val="single"/>
      <w:lang w:val="en-GB"/>
    </w:rPr>
  </w:style>
  <w:style w:type="paragraph" w:styleId="Heading9">
    <w:name w:val="heading 9"/>
    <w:basedOn w:val="Normal"/>
    <w:next w:val="Normal"/>
    <w:qFormat/>
    <w:rsid w:val="00DF6EB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E8E"/>
    <w:rPr>
      <w:color w:val="0000FF"/>
      <w:u w:val="single"/>
    </w:rPr>
  </w:style>
  <w:style w:type="paragraph" w:styleId="BodyText2">
    <w:name w:val="Body Text 2"/>
    <w:basedOn w:val="Normal"/>
    <w:rsid w:val="00F32E74"/>
    <w:pPr>
      <w:ind w:left="1040"/>
      <w:jc w:val="both"/>
    </w:pPr>
    <w:rPr>
      <w:rFonts w:ascii="Arial" w:hAnsi="Arial"/>
      <w:i/>
      <w:szCs w:val="20"/>
      <w:lang w:val="fr-FR"/>
    </w:rPr>
  </w:style>
  <w:style w:type="character" w:styleId="CommentReference">
    <w:name w:val="annotation reference"/>
    <w:semiHidden/>
    <w:rsid w:val="00801016"/>
    <w:rPr>
      <w:sz w:val="16"/>
      <w:szCs w:val="16"/>
    </w:rPr>
  </w:style>
  <w:style w:type="paragraph" w:styleId="CommentText">
    <w:name w:val="annotation text"/>
    <w:basedOn w:val="Normal"/>
    <w:semiHidden/>
    <w:rsid w:val="00801016"/>
    <w:rPr>
      <w:sz w:val="20"/>
      <w:szCs w:val="20"/>
    </w:rPr>
  </w:style>
  <w:style w:type="paragraph" w:styleId="CommentSubject">
    <w:name w:val="annotation subject"/>
    <w:basedOn w:val="CommentText"/>
    <w:next w:val="CommentText"/>
    <w:semiHidden/>
    <w:rsid w:val="00801016"/>
    <w:rPr>
      <w:b/>
      <w:bCs/>
    </w:rPr>
  </w:style>
  <w:style w:type="paragraph" w:styleId="BalloonText">
    <w:name w:val="Balloon Text"/>
    <w:basedOn w:val="Normal"/>
    <w:semiHidden/>
    <w:rsid w:val="00801016"/>
    <w:rPr>
      <w:rFonts w:ascii="Tahoma" w:hAnsi="Tahoma" w:cs="Tahoma"/>
      <w:sz w:val="16"/>
      <w:szCs w:val="16"/>
    </w:rPr>
  </w:style>
  <w:style w:type="paragraph" w:styleId="Header">
    <w:name w:val="header"/>
    <w:basedOn w:val="Normal"/>
    <w:rsid w:val="008A2568"/>
    <w:pPr>
      <w:tabs>
        <w:tab w:val="center" w:pos="4536"/>
        <w:tab w:val="right" w:pos="9072"/>
      </w:tabs>
    </w:pPr>
  </w:style>
  <w:style w:type="paragraph" w:styleId="Footer">
    <w:name w:val="footer"/>
    <w:basedOn w:val="Normal"/>
    <w:link w:val="FooterChar"/>
    <w:uiPriority w:val="99"/>
    <w:rsid w:val="008A2568"/>
    <w:pPr>
      <w:tabs>
        <w:tab w:val="center" w:pos="4536"/>
        <w:tab w:val="right" w:pos="9072"/>
      </w:tabs>
    </w:pPr>
    <w:rPr>
      <w:rFonts w:cs="Vrinda"/>
      <w:lang w:val="x-none" w:eastAsia="x-none" w:bidi="as-IN"/>
    </w:rPr>
  </w:style>
  <w:style w:type="paragraph" w:styleId="FootnoteText">
    <w:name w:val="footnote text"/>
    <w:basedOn w:val="Normal"/>
    <w:semiHidden/>
    <w:rsid w:val="001B0E42"/>
    <w:rPr>
      <w:sz w:val="20"/>
      <w:szCs w:val="20"/>
    </w:rPr>
  </w:style>
  <w:style w:type="paragraph" w:styleId="BodyText">
    <w:name w:val="Body Text"/>
    <w:basedOn w:val="Normal"/>
    <w:rsid w:val="00DF6EB7"/>
    <w:pPr>
      <w:spacing w:after="120"/>
    </w:pPr>
  </w:style>
  <w:style w:type="character" w:styleId="Strong">
    <w:name w:val="Strong"/>
    <w:uiPriority w:val="22"/>
    <w:qFormat/>
    <w:rsid w:val="00DF6EB7"/>
    <w:rPr>
      <w:b/>
      <w:bCs/>
    </w:rPr>
  </w:style>
  <w:style w:type="paragraph" w:styleId="NormalWeb">
    <w:name w:val="Normal (Web)"/>
    <w:basedOn w:val="Normal"/>
    <w:rsid w:val="00DF6EB7"/>
    <w:pPr>
      <w:overflowPunct w:val="0"/>
      <w:autoSpaceDE w:val="0"/>
      <w:autoSpaceDN w:val="0"/>
      <w:adjustRightInd w:val="0"/>
      <w:spacing w:before="100" w:after="100"/>
      <w:textAlignment w:val="baseline"/>
    </w:pPr>
    <w:rPr>
      <w:rFonts w:ascii="Arial Unicode MS" w:eastAsia="Arial Unicode MS" w:hAnsi="Arial"/>
      <w:szCs w:val="20"/>
      <w:lang w:val="en-GB" w:eastAsia="en-US"/>
    </w:rPr>
  </w:style>
  <w:style w:type="paragraph" w:customStyle="1" w:styleId="5Normal">
    <w:name w:val="5 Normal"/>
    <w:rsid w:val="00DF6EB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n-US"/>
    </w:rPr>
  </w:style>
  <w:style w:type="character" w:customStyle="1" w:styleId="emailstyle17">
    <w:name w:val="emailstyle17"/>
    <w:semiHidden/>
    <w:rsid w:val="00DF6EB7"/>
    <w:rPr>
      <w:rFonts w:ascii="Arial" w:hAnsi="Arial" w:cs="Arial" w:hint="default"/>
      <w:color w:val="auto"/>
      <w:sz w:val="20"/>
      <w:szCs w:val="20"/>
    </w:rPr>
  </w:style>
  <w:style w:type="character" w:customStyle="1" w:styleId="emailstyle18">
    <w:name w:val="emailstyle18"/>
    <w:semiHidden/>
    <w:rsid w:val="00DF6EB7"/>
    <w:rPr>
      <w:rFonts w:ascii="Arial" w:hAnsi="Arial" w:cs="Arial" w:hint="default"/>
      <w:color w:val="000080"/>
      <w:sz w:val="20"/>
      <w:szCs w:val="20"/>
    </w:rPr>
  </w:style>
  <w:style w:type="character" w:styleId="PageNumber">
    <w:name w:val="page number"/>
    <w:basedOn w:val="DefaultParagraphFont"/>
    <w:rsid w:val="00DA0B42"/>
  </w:style>
  <w:style w:type="paragraph" w:customStyle="1" w:styleId="Default1">
    <w:name w:val="Default1"/>
    <w:basedOn w:val="Normal"/>
    <w:next w:val="Normal"/>
    <w:rsid w:val="00B36C0C"/>
    <w:pPr>
      <w:autoSpaceDE w:val="0"/>
      <w:autoSpaceDN w:val="0"/>
      <w:adjustRightInd w:val="0"/>
    </w:pPr>
    <w:rPr>
      <w:rFonts w:ascii="Arial" w:hAnsi="Arial"/>
      <w:lang w:val="fr-FR" w:eastAsia="fr-FR"/>
    </w:rPr>
  </w:style>
  <w:style w:type="paragraph" w:styleId="ListParagraph">
    <w:name w:val="List Paragraph"/>
    <w:basedOn w:val="Normal"/>
    <w:uiPriority w:val="34"/>
    <w:qFormat/>
    <w:rsid w:val="003F558B"/>
    <w:pPr>
      <w:ind w:left="708"/>
    </w:pPr>
  </w:style>
  <w:style w:type="paragraph" w:customStyle="1" w:styleId="Default">
    <w:name w:val="Default"/>
    <w:rsid w:val="00FB1483"/>
    <w:pPr>
      <w:autoSpaceDE w:val="0"/>
      <w:autoSpaceDN w:val="0"/>
      <w:adjustRightInd w:val="0"/>
    </w:pPr>
    <w:rPr>
      <w:rFonts w:ascii="Arial" w:hAnsi="Arial" w:cs="Arial"/>
      <w:color w:val="000000"/>
      <w:sz w:val="24"/>
      <w:szCs w:val="24"/>
      <w:lang w:val="fr-BE" w:eastAsia="fr-BE"/>
    </w:rPr>
  </w:style>
  <w:style w:type="character" w:customStyle="1" w:styleId="FooterChar">
    <w:name w:val="Footer Char"/>
    <w:link w:val="Footer"/>
    <w:uiPriority w:val="99"/>
    <w:rsid w:val="00F91C68"/>
    <w:rPr>
      <w:sz w:val="24"/>
      <w:szCs w:val="24"/>
    </w:rPr>
  </w:style>
  <w:style w:type="paragraph" w:styleId="NormalIndent">
    <w:name w:val="Normal Indent"/>
    <w:basedOn w:val="Normal"/>
    <w:uiPriority w:val="99"/>
    <w:unhideWhenUsed/>
    <w:rsid w:val="00D568F7"/>
    <w:pPr>
      <w:ind w:left="708"/>
    </w:pPr>
    <w:rPr>
      <w:rFonts w:eastAsia="Calibri"/>
      <w:lang w:bidi="as-IN"/>
    </w:rPr>
  </w:style>
  <w:style w:type="character" w:customStyle="1" w:styleId="xapple-style-span">
    <w:name w:val="x_apple-style-span"/>
    <w:basedOn w:val="DefaultParagraphFont"/>
    <w:rsid w:val="005117FB"/>
  </w:style>
  <w:style w:type="character" w:styleId="FollowedHyperlink">
    <w:name w:val="FollowedHyperlink"/>
    <w:rsid w:val="009C0FC3"/>
    <w:rPr>
      <w:color w:val="800080"/>
      <w:u w:val="single"/>
    </w:rPr>
  </w:style>
  <w:style w:type="paragraph" w:customStyle="1" w:styleId="xmsonormal">
    <w:name w:val="x_msonormal"/>
    <w:basedOn w:val="Normal"/>
    <w:uiPriority w:val="99"/>
    <w:rsid w:val="000472AE"/>
    <w:rPr>
      <w:rFonts w:eastAsia="Calibri"/>
      <w:lang w:val="en-GB" w:eastAsia="en-GB"/>
    </w:rPr>
  </w:style>
  <w:style w:type="paragraph" w:styleId="PlainText">
    <w:name w:val="Plain Text"/>
    <w:basedOn w:val="Normal"/>
    <w:link w:val="PlainTextChar"/>
    <w:uiPriority w:val="99"/>
    <w:unhideWhenUsed/>
    <w:rsid w:val="005B7ECA"/>
    <w:rPr>
      <w:rFonts w:ascii="Century Gothic" w:eastAsia="Calibri" w:hAnsi="Century Gothic"/>
      <w:sz w:val="20"/>
      <w:szCs w:val="21"/>
      <w:lang w:val="nl-NL" w:eastAsia="en-US"/>
    </w:rPr>
  </w:style>
  <w:style w:type="character" w:customStyle="1" w:styleId="PlainTextChar">
    <w:name w:val="Plain Text Char"/>
    <w:link w:val="PlainText"/>
    <w:uiPriority w:val="99"/>
    <w:rsid w:val="005B7ECA"/>
    <w:rPr>
      <w:rFonts w:ascii="Century Gothic" w:eastAsia="Calibri" w:hAnsi="Century Gothic"/>
      <w:szCs w:val="21"/>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323">
      <w:bodyDiv w:val="1"/>
      <w:marLeft w:val="0"/>
      <w:marRight w:val="0"/>
      <w:marTop w:val="0"/>
      <w:marBottom w:val="0"/>
      <w:divBdr>
        <w:top w:val="none" w:sz="0" w:space="0" w:color="auto"/>
        <w:left w:val="none" w:sz="0" w:space="0" w:color="auto"/>
        <w:bottom w:val="none" w:sz="0" w:space="0" w:color="auto"/>
        <w:right w:val="none" w:sz="0" w:space="0" w:color="auto"/>
      </w:divBdr>
    </w:div>
    <w:div w:id="131680165">
      <w:bodyDiv w:val="1"/>
      <w:marLeft w:val="0"/>
      <w:marRight w:val="0"/>
      <w:marTop w:val="0"/>
      <w:marBottom w:val="0"/>
      <w:divBdr>
        <w:top w:val="none" w:sz="0" w:space="0" w:color="auto"/>
        <w:left w:val="none" w:sz="0" w:space="0" w:color="auto"/>
        <w:bottom w:val="none" w:sz="0" w:space="0" w:color="auto"/>
        <w:right w:val="none" w:sz="0" w:space="0" w:color="auto"/>
      </w:divBdr>
    </w:div>
    <w:div w:id="157311240">
      <w:bodyDiv w:val="1"/>
      <w:marLeft w:val="0"/>
      <w:marRight w:val="0"/>
      <w:marTop w:val="0"/>
      <w:marBottom w:val="0"/>
      <w:divBdr>
        <w:top w:val="none" w:sz="0" w:space="0" w:color="auto"/>
        <w:left w:val="none" w:sz="0" w:space="0" w:color="auto"/>
        <w:bottom w:val="none" w:sz="0" w:space="0" w:color="auto"/>
        <w:right w:val="none" w:sz="0" w:space="0" w:color="auto"/>
      </w:divBdr>
    </w:div>
    <w:div w:id="182015893">
      <w:bodyDiv w:val="1"/>
      <w:marLeft w:val="0"/>
      <w:marRight w:val="0"/>
      <w:marTop w:val="0"/>
      <w:marBottom w:val="0"/>
      <w:divBdr>
        <w:top w:val="none" w:sz="0" w:space="0" w:color="auto"/>
        <w:left w:val="none" w:sz="0" w:space="0" w:color="auto"/>
        <w:bottom w:val="none" w:sz="0" w:space="0" w:color="auto"/>
        <w:right w:val="none" w:sz="0" w:space="0" w:color="auto"/>
      </w:divBdr>
    </w:div>
    <w:div w:id="438524938">
      <w:bodyDiv w:val="1"/>
      <w:marLeft w:val="0"/>
      <w:marRight w:val="0"/>
      <w:marTop w:val="0"/>
      <w:marBottom w:val="0"/>
      <w:divBdr>
        <w:top w:val="none" w:sz="0" w:space="0" w:color="auto"/>
        <w:left w:val="none" w:sz="0" w:space="0" w:color="auto"/>
        <w:bottom w:val="none" w:sz="0" w:space="0" w:color="auto"/>
        <w:right w:val="none" w:sz="0" w:space="0" w:color="auto"/>
      </w:divBdr>
    </w:div>
    <w:div w:id="459884824">
      <w:bodyDiv w:val="1"/>
      <w:marLeft w:val="0"/>
      <w:marRight w:val="0"/>
      <w:marTop w:val="0"/>
      <w:marBottom w:val="0"/>
      <w:divBdr>
        <w:top w:val="none" w:sz="0" w:space="0" w:color="auto"/>
        <w:left w:val="none" w:sz="0" w:space="0" w:color="auto"/>
        <w:bottom w:val="none" w:sz="0" w:space="0" w:color="auto"/>
        <w:right w:val="none" w:sz="0" w:space="0" w:color="auto"/>
      </w:divBdr>
    </w:div>
    <w:div w:id="516313165">
      <w:bodyDiv w:val="1"/>
      <w:marLeft w:val="0"/>
      <w:marRight w:val="0"/>
      <w:marTop w:val="0"/>
      <w:marBottom w:val="0"/>
      <w:divBdr>
        <w:top w:val="none" w:sz="0" w:space="0" w:color="auto"/>
        <w:left w:val="none" w:sz="0" w:space="0" w:color="auto"/>
        <w:bottom w:val="none" w:sz="0" w:space="0" w:color="auto"/>
        <w:right w:val="none" w:sz="0" w:space="0" w:color="auto"/>
      </w:divBdr>
    </w:div>
    <w:div w:id="546337528">
      <w:bodyDiv w:val="1"/>
      <w:marLeft w:val="0"/>
      <w:marRight w:val="0"/>
      <w:marTop w:val="0"/>
      <w:marBottom w:val="0"/>
      <w:divBdr>
        <w:top w:val="none" w:sz="0" w:space="0" w:color="auto"/>
        <w:left w:val="none" w:sz="0" w:space="0" w:color="auto"/>
        <w:bottom w:val="none" w:sz="0" w:space="0" w:color="auto"/>
        <w:right w:val="none" w:sz="0" w:space="0" w:color="auto"/>
      </w:divBdr>
    </w:div>
    <w:div w:id="599412858">
      <w:bodyDiv w:val="1"/>
      <w:marLeft w:val="0"/>
      <w:marRight w:val="0"/>
      <w:marTop w:val="0"/>
      <w:marBottom w:val="0"/>
      <w:divBdr>
        <w:top w:val="none" w:sz="0" w:space="0" w:color="auto"/>
        <w:left w:val="none" w:sz="0" w:space="0" w:color="auto"/>
        <w:bottom w:val="none" w:sz="0" w:space="0" w:color="auto"/>
        <w:right w:val="none" w:sz="0" w:space="0" w:color="auto"/>
      </w:divBdr>
    </w:div>
    <w:div w:id="616061898">
      <w:bodyDiv w:val="1"/>
      <w:marLeft w:val="0"/>
      <w:marRight w:val="0"/>
      <w:marTop w:val="0"/>
      <w:marBottom w:val="0"/>
      <w:divBdr>
        <w:top w:val="none" w:sz="0" w:space="0" w:color="auto"/>
        <w:left w:val="none" w:sz="0" w:space="0" w:color="auto"/>
        <w:bottom w:val="none" w:sz="0" w:space="0" w:color="auto"/>
        <w:right w:val="none" w:sz="0" w:space="0" w:color="auto"/>
      </w:divBdr>
    </w:div>
    <w:div w:id="622004250">
      <w:bodyDiv w:val="1"/>
      <w:marLeft w:val="0"/>
      <w:marRight w:val="0"/>
      <w:marTop w:val="0"/>
      <w:marBottom w:val="0"/>
      <w:divBdr>
        <w:top w:val="none" w:sz="0" w:space="0" w:color="auto"/>
        <w:left w:val="none" w:sz="0" w:space="0" w:color="auto"/>
        <w:bottom w:val="none" w:sz="0" w:space="0" w:color="auto"/>
        <w:right w:val="none" w:sz="0" w:space="0" w:color="auto"/>
      </w:divBdr>
    </w:div>
    <w:div w:id="643242938">
      <w:bodyDiv w:val="1"/>
      <w:marLeft w:val="0"/>
      <w:marRight w:val="0"/>
      <w:marTop w:val="0"/>
      <w:marBottom w:val="0"/>
      <w:divBdr>
        <w:top w:val="none" w:sz="0" w:space="0" w:color="auto"/>
        <w:left w:val="none" w:sz="0" w:space="0" w:color="auto"/>
        <w:bottom w:val="none" w:sz="0" w:space="0" w:color="auto"/>
        <w:right w:val="none" w:sz="0" w:space="0" w:color="auto"/>
      </w:divBdr>
    </w:div>
    <w:div w:id="692417612">
      <w:bodyDiv w:val="1"/>
      <w:marLeft w:val="0"/>
      <w:marRight w:val="0"/>
      <w:marTop w:val="0"/>
      <w:marBottom w:val="0"/>
      <w:divBdr>
        <w:top w:val="none" w:sz="0" w:space="0" w:color="auto"/>
        <w:left w:val="none" w:sz="0" w:space="0" w:color="auto"/>
        <w:bottom w:val="none" w:sz="0" w:space="0" w:color="auto"/>
        <w:right w:val="none" w:sz="0" w:space="0" w:color="auto"/>
      </w:divBdr>
    </w:div>
    <w:div w:id="780033067">
      <w:bodyDiv w:val="1"/>
      <w:marLeft w:val="0"/>
      <w:marRight w:val="0"/>
      <w:marTop w:val="0"/>
      <w:marBottom w:val="0"/>
      <w:divBdr>
        <w:top w:val="none" w:sz="0" w:space="0" w:color="auto"/>
        <w:left w:val="none" w:sz="0" w:space="0" w:color="auto"/>
        <w:bottom w:val="none" w:sz="0" w:space="0" w:color="auto"/>
        <w:right w:val="none" w:sz="0" w:space="0" w:color="auto"/>
      </w:divBdr>
    </w:div>
    <w:div w:id="841090772">
      <w:bodyDiv w:val="1"/>
      <w:marLeft w:val="0"/>
      <w:marRight w:val="0"/>
      <w:marTop w:val="0"/>
      <w:marBottom w:val="0"/>
      <w:divBdr>
        <w:top w:val="none" w:sz="0" w:space="0" w:color="auto"/>
        <w:left w:val="none" w:sz="0" w:space="0" w:color="auto"/>
        <w:bottom w:val="none" w:sz="0" w:space="0" w:color="auto"/>
        <w:right w:val="none" w:sz="0" w:space="0" w:color="auto"/>
      </w:divBdr>
    </w:div>
    <w:div w:id="927034007">
      <w:bodyDiv w:val="1"/>
      <w:marLeft w:val="0"/>
      <w:marRight w:val="0"/>
      <w:marTop w:val="0"/>
      <w:marBottom w:val="0"/>
      <w:divBdr>
        <w:top w:val="none" w:sz="0" w:space="0" w:color="auto"/>
        <w:left w:val="none" w:sz="0" w:space="0" w:color="auto"/>
        <w:bottom w:val="none" w:sz="0" w:space="0" w:color="auto"/>
        <w:right w:val="none" w:sz="0" w:space="0" w:color="auto"/>
      </w:divBdr>
    </w:div>
    <w:div w:id="937372065">
      <w:bodyDiv w:val="1"/>
      <w:marLeft w:val="0"/>
      <w:marRight w:val="0"/>
      <w:marTop w:val="0"/>
      <w:marBottom w:val="0"/>
      <w:divBdr>
        <w:top w:val="none" w:sz="0" w:space="0" w:color="auto"/>
        <w:left w:val="none" w:sz="0" w:space="0" w:color="auto"/>
        <w:bottom w:val="none" w:sz="0" w:space="0" w:color="auto"/>
        <w:right w:val="none" w:sz="0" w:space="0" w:color="auto"/>
      </w:divBdr>
    </w:div>
    <w:div w:id="965232012">
      <w:bodyDiv w:val="1"/>
      <w:marLeft w:val="0"/>
      <w:marRight w:val="0"/>
      <w:marTop w:val="0"/>
      <w:marBottom w:val="0"/>
      <w:divBdr>
        <w:top w:val="none" w:sz="0" w:space="0" w:color="auto"/>
        <w:left w:val="none" w:sz="0" w:space="0" w:color="auto"/>
        <w:bottom w:val="none" w:sz="0" w:space="0" w:color="auto"/>
        <w:right w:val="none" w:sz="0" w:space="0" w:color="auto"/>
      </w:divBdr>
    </w:div>
    <w:div w:id="1050226182">
      <w:bodyDiv w:val="1"/>
      <w:marLeft w:val="0"/>
      <w:marRight w:val="0"/>
      <w:marTop w:val="0"/>
      <w:marBottom w:val="0"/>
      <w:divBdr>
        <w:top w:val="none" w:sz="0" w:space="0" w:color="auto"/>
        <w:left w:val="none" w:sz="0" w:space="0" w:color="auto"/>
        <w:bottom w:val="none" w:sz="0" w:space="0" w:color="auto"/>
        <w:right w:val="none" w:sz="0" w:space="0" w:color="auto"/>
      </w:divBdr>
    </w:div>
    <w:div w:id="1213231802">
      <w:bodyDiv w:val="1"/>
      <w:marLeft w:val="0"/>
      <w:marRight w:val="0"/>
      <w:marTop w:val="0"/>
      <w:marBottom w:val="0"/>
      <w:divBdr>
        <w:top w:val="none" w:sz="0" w:space="0" w:color="auto"/>
        <w:left w:val="none" w:sz="0" w:space="0" w:color="auto"/>
        <w:bottom w:val="none" w:sz="0" w:space="0" w:color="auto"/>
        <w:right w:val="none" w:sz="0" w:space="0" w:color="auto"/>
      </w:divBdr>
    </w:div>
    <w:div w:id="1338118304">
      <w:bodyDiv w:val="1"/>
      <w:marLeft w:val="0"/>
      <w:marRight w:val="0"/>
      <w:marTop w:val="0"/>
      <w:marBottom w:val="0"/>
      <w:divBdr>
        <w:top w:val="none" w:sz="0" w:space="0" w:color="auto"/>
        <w:left w:val="none" w:sz="0" w:space="0" w:color="auto"/>
        <w:bottom w:val="none" w:sz="0" w:space="0" w:color="auto"/>
        <w:right w:val="none" w:sz="0" w:space="0" w:color="auto"/>
      </w:divBdr>
    </w:div>
    <w:div w:id="1438527225">
      <w:bodyDiv w:val="1"/>
      <w:marLeft w:val="0"/>
      <w:marRight w:val="0"/>
      <w:marTop w:val="0"/>
      <w:marBottom w:val="0"/>
      <w:divBdr>
        <w:top w:val="none" w:sz="0" w:space="0" w:color="auto"/>
        <w:left w:val="none" w:sz="0" w:space="0" w:color="auto"/>
        <w:bottom w:val="none" w:sz="0" w:space="0" w:color="auto"/>
        <w:right w:val="none" w:sz="0" w:space="0" w:color="auto"/>
      </w:divBdr>
      <w:divsChild>
        <w:div w:id="707729242">
          <w:marLeft w:val="0"/>
          <w:marRight w:val="0"/>
          <w:marTop w:val="0"/>
          <w:marBottom w:val="0"/>
          <w:divBdr>
            <w:top w:val="none" w:sz="0" w:space="0" w:color="auto"/>
            <w:left w:val="none" w:sz="0" w:space="0" w:color="auto"/>
            <w:bottom w:val="none" w:sz="0" w:space="0" w:color="auto"/>
            <w:right w:val="none" w:sz="0" w:space="0" w:color="auto"/>
          </w:divBdr>
          <w:divsChild>
            <w:div w:id="216480710">
              <w:marLeft w:val="0"/>
              <w:marRight w:val="0"/>
              <w:marTop w:val="0"/>
              <w:marBottom w:val="0"/>
              <w:divBdr>
                <w:top w:val="none" w:sz="0" w:space="0" w:color="auto"/>
                <w:left w:val="none" w:sz="0" w:space="0" w:color="auto"/>
                <w:bottom w:val="none" w:sz="0" w:space="0" w:color="auto"/>
                <w:right w:val="none" w:sz="0" w:space="0" w:color="auto"/>
              </w:divBdr>
              <w:divsChild>
                <w:div w:id="1504054470">
                  <w:marLeft w:val="0"/>
                  <w:marRight w:val="0"/>
                  <w:marTop w:val="0"/>
                  <w:marBottom w:val="0"/>
                  <w:divBdr>
                    <w:top w:val="none" w:sz="0" w:space="0" w:color="auto"/>
                    <w:left w:val="none" w:sz="0" w:space="0" w:color="auto"/>
                    <w:bottom w:val="none" w:sz="0" w:space="0" w:color="auto"/>
                    <w:right w:val="none" w:sz="0" w:space="0" w:color="auto"/>
                  </w:divBdr>
                  <w:divsChild>
                    <w:div w:id="1533227577">
                      <w:marLeft w:val="1"/>
                      <w:marRight w:val="1"/>
                      <w:marTop w:val="0"/>
                      <w:marBottom w:val="0"/>
                      <w:divBdr>
                        <w:top w:val="none" w:sz="0" w:space="0" w:color="auto"/>
                        <w:left w:val="none" w:sz="0" w:space="0" w:color="auto"/>
                        <w:bottom w:val="none" w:sz="0" w:space="0" w:color="auto"/>
                        <w:right w:val="none" w:sz="0" w:space="0" w:color="auto"/>
                      </w:divBdr>
                      <w:divsChild>
                        <w:div w:id="1753697715">
                          <w:marLeft w:val="0"/>
                          <w:marRight w:val="0"/>
                          <w:marTop w:val="0"/>
                          <w:marBottom w:val="0"/>
                          <w:divBdr>
                            <w:top w:val="none" w:sz="0" w:space="0" w:color="auto"/>
                            <w:left w:val="none" w:sz="0" w:space="0" w:color="auto"/>
                            <w:bottom w:val="none" w:sz="0" w:space="0" w:color="auto"/>
                            <w:right w:val="none" w:sz="0" w:space="0" w:color="auto"/>
                          </w:divBdr>
                          <w:divsChild>
                            <w:div w:id="704133730">
                              <w:marLeft w:val="0"/>
                              <w:marRight w:val="0"/>
                              <w:marTop w:val="0"/>
                              <w:marBottom w:val="360"/>
                              <w:divBdr>
                                <w:top w:val="none" w:sz="0" w:space="0" w:color="auto"/>
                                <w:left w:val="none" w:sz="0" w:space="0" w:color="auto"/>
                                <w:bottom w:val="none" w:sz="0" w:space="0" w:color="auto"/>
                                <w:right w:val="none" w:sz="0" w:space="0" w:color="auto"/>
                              </w:divBdr>
                              <w:divsChild>
                                <w:div w:id="2081250718">
                                  <w:marLeft w:val="0"/>
                                  <w:marRight w:val="0"/>
                                  <w:marTop w:val="0"/>
                                  <w:marBottom w:val="0"/>
                                  <w:divBdr>
                                    <w:top w:val="none" w:sz="0" w:space="0" w:color="auto"/>
                                    <w:left w:val="none" w:sz="0" w:space="0" w:color="auto"/>
                                    <w:bottom w:val="none" w:sz="0" w:space="0" w:color="auto"/>
                                    <w:right w:val="none" w:sz="0" w:space="0" w:color="auto"/>
                                  </w:divBdr>
                                  <w:divsChild>
                                    <w:div w:id="1019702593">
                                      <w:marLeft w:val="0"/>
                                      <w:marRight w:val="0"/>
                                      <w:marTop w:val="0"/>
                                      <w:marBottom w:val="0"/>
                                      <w:divBdr>
                                        <w:top w:val="none" w:sz="0" w:space="0" w:color="auto"/>
                                        <w:left w:val="none" w:sz="0" w:space="0" w:color="auto"/>
                                        <w:bottom w:val="none" w:sz="0" w:space="0" w:color="auto"/>
                                        <w:right w:val="none" w:sz="0" w:space="0" w:color="auto"/>
                                      </w:divBdr>
                                      <w:divsChild>
                                        <w:div w:id="944383714">
                                          <w:marLeft w:val="0"/>
                                          <w:marRight w:val="0"/>
                                          <w:marTop w:val="0"/>
                                          <w:marBottom w:val="0"/>
                                          <w:divBdr>
                                            <w:top w:val="none" w:sz="0" w:space="0" w:color="auto"/>
                                            <w:left w:val="none" w:sz="0" w:space="0" w:color="auto"/>
                                            <w:bottom w:val="none" w:sz="0" w:space="0" w:color="auto"/>
                                            <w:right w:val="none" w:sz="0" w:space="0" w:color="auto"/>
                                          </w:divBdr>
                                          <w:divsChild>
                                            <w:div w:id="374892462">
                                              <w:marLeft w:val="0"/>
                                              <w:marRight w:val="0"/>
                                              <w:marTop w:val="0"/>
                                              <w:marBottom w:val="0"/>
                                              <w:divBdr>
                                                <w:top w:val="none" w:sz="0" w:space="0" w:color="auto"/>
                                                <w:left w:val="none" w:sz="0" w:space="0" w:color="auto"/>
                                                <w:bottom w:val="none" w:sz="0" w:space="0" w:color="auto"/>
                                                <w:right w:val="none" w:sz="0" w:space="0" w:color="auto"/>
                                              </w:divBdr>
                                              <w:divsChild>
                                                <w:div w:id="341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831679">
      <w:bodyDiv w:val="1"/>
      <w:marLeft w:val="0"/>
      <w:marRight w:val="0"/>
      <w:marTop w:val="0"/>
      <w:marBottom w:val="0"/>
      <w:divBdr>
        <w:top w:val="none" w:sz="0" w:space="0" w:color="auto"/>
        <w:left w:val="none" w:sz="0" w:space="0" w:color="auto"/>
        <w:bottom w:val="none" w:sz="0" w:space="0" w:color="auto"/>
        <w:right w:val="none" w:sz="0" w:space="0" w:color="auto"/>
      </w:divBdr>
    </w:div>
    <w:div w:id="1482772191">
      <w:bodyDiv w:val="1"/>
      <w:marLeft w:val="0"/>
      <w:marRight w:val="0"/>
      <w:marTop w:val="0"/>
      <w:marBottom w:val="0"/>
      <w:divBdr>
        <w:top w:val="none" w:sz="0" w:space="0" w:color="auto"/>
        <w:left w:val="none" w:sz="0" w:space="0" w:color="auto"/>
        <w:bottom w:val="none" w:sz="0" w:space="0" w:color="auto"/>
        <w:right w:val="none" w:sz="0" w:space="0" w:color="auto"/>
      </w:divBdr>
    </w:div>
    <w:div w:id="1509178005">
      <w:bodyDiv w:val="1"/>
      <w:marLeft w:val="0"/>
      <w:marRight w:val="0"/>
      <w:marTop w:val="0"/>
      <w:marBottom w:val="0"/>
      <w:divBdr>
        <w:top w:val="none" w:sz="0" w:space="0" w:color="auto"/>
        <w:left w:val="none" w:sz="0" w:space="0" w:color="auto"/>
        <w:bottom w:val="none" w:sz="0" w:space="0" w:color="auto"/>
        <w:right w:val="none" w:sz="0" w:space="0" w:color="auto"/>
      </w:divBdr>
    </w:div>
    <w:div w:id="1510758112">
      <w:bodyDiv w:val="1"/>
      <w:marLeft w:val="0"/>
      <w:marRight w:val="0"/>
      <w:marTop w:val="0"/>
      <w:marBottom w:val="0"/>
      <w:divBdr>
        <w:top w:val="none" w:sz="0" w:space="0" w:color="auto"/>
        <w:left w:val="none" w:sz="0" w:space="0" w:color="auto"/>
        <w:bottom w:val="none" w:sz="0" w:space="0" w:color="auto"/>
        <w:right w:val="none" w:sz="0" w:space="0" w:color="auto"/>
      </w:divBdr>
    </w:div>
    <w:div w:id="1564295270">
      <w:bodyDiv w:val="1"/>
      <w:marLeft w:val="0"/>
      <w:marRight w:val="0"/>
      <w:marTop w:val="0"/>
      <w:marBottom w:val="0"/>
      <w:divBdr>
        <w:top w:val="none" w:sz="0" w:space="0" w:color="auto"/>
        <w:left w:val="none" w:sz="0" w:space="0" w:color="auto"/>
        <w:bottom w:val="none" w:sz="0" w:space="0" w:color="auto"/>
        <w:right w:val="none" w:sz="0" w:space="0" w:color="auto"/>
      </w:divBdr>
    </w:div>
    <w:div w:id="1691952914">
      <w:bodyDiv w:val="1"/>
      <w:marLeft w:val="0"/>
      <w:marRight w:val="0"/>
      <w:marTop w:val="0"/>
      <w:marBottom w:val="0"/>
      <w:divBdr>
        <w:top w:val="none" w:sz="0" w:space="0" w:color="auto"/>
        <w:left w:val="none" w:sz="0" w:space="0" w:color="auto"/>
        <w:bottom w:val="none" w:sz="0" w:space="0" w:color="auto"/>
        <w:right w:val="none" w:sz="0" w:space="0" w:color="auto"/>
      </w:divBdr>
    </w:div>
    <w:div w:id="1728722429">
      <w:bodyDiv w:val="1"/>
      <w:marLeft w:val="0"/>
      <w:marRight w:val="0"/>
      <w:marTop w:val="0"/>
      <w:marBottom w:val="0"/>
      <w:divBdr>
        <w:top w:val="none" w:sz="0" w:space="0" w:color="auto"/>
        <w:left w:val="none" w:sz="0" w:space="0" w:color="auto"/>
        <w:bottom w:val="none" w:sz="0" w:space="0" w:color="auto"/>
        <w:right w:val="none" w:sz="0" w:space="0" w:color="auto"/>
      </w:divBdr>
    </w:div>
    <w:div w:id="1742367847">
      <w:bodyDiv w:val="1"/>
      <w:marLeft w:val="0"/>
      <w:marRight w:val="0"/>
      <w:marTop w:val="0"/>
      <w:marBottom w:val="0"/>
      <w:divBdr>
        <w:top w:val="none" w:sz="0" w:space="0" w:color="auto"/>
        <w:left w:val="none" w:sz="0" w:space="0" w:color="auto"/>
        <w:bottom w:val="none" w:sz="0" w:space="0" w:color="auto"/>
        <w:right w:val="none" w:sz="0" w:space="0" w:color="auto"/>
      </w:divBdr>
    </w:div>
    <w:div w:id="1831094276">
      <w:bodyDiv w:val="1"/>
      <w:marLeft w:val="0"/>
      <w:marRight w:val="0"/>
      <w:marTop w:val="0"/>
      <w:marBottom w:val="0"/>
      <w:divBdr>
        <w:top w:val="none" w:sz="0" w:space="0" w:color="auto"/>
        <w:left w:val="none" w:sz="0" w:space="0" w:color="auto"/>
        <w:bottom w:val="none" w:sz="0" w:space="0" w:color="auto"/>
        <w:right w:val="none" w:sz="0" w:space="0" w:color="auto"/>
      </w:divBdr>
    </w:div>
    <w:div w:id="1841970690">
      <w:bodyDiv w:val="1"/>
      <w:marLeft w:val="0"/>
      <w:marRight w:val="0"/>
      <w:marTop w:val="0"/>
      <w:marBottom w:val="0"/>
      <w:divBdr>
        <w:top w:val="none" w:sz="0" w:space="0" w:color="auto"/>
        <w:left w:val="none" w:sz="0" w:space="0" w:color="auto"/>
        <w:bottom w:val="none" w:sz="0" w:space="0" w:color="auto"/>
        <w:right w:val="none" w:sz="0" w:space="0" w:color="auto"/>
      </w:divBdr>
    </w:div>
    <w:div w:id="1884559540">
      <w:bodyDiv w:val="1"/>
      <w:marLeft w:val="0"/>
      <w:marRight w:val="0"/>
      <w:marTop w:val="0"/>
      <w:marBottom w:val="0"/>
      <w:divBdr>
        <w:top w:val="none" w:sz="0" w:space="0" w:color="auto"/>
        <w:left w:val="none" w:sz="0" w:space="0" w:color="auto"/>
        <w:bottom w:val="none" w:sz="0" w:space="0" w:color="auto"/>
        <w:right w:val="none" w:sz="0" w:space="0" w:color="auto"/>
      </w:divBdr>
    </w:div>
    <w:div w:id="1890148800">
      <w:bodyDiv w:val="1"/>
      <w:marLeft w:val="0"/>
      <w:marRight w:val="0"/>
      <w:marTop w:val="0"/>
      <w:marBottom w:val="0"/>
      <w:divBdr>
        <w:top w:val="none" w:sz="0" w:space="0" w:color="auto"/>
        <w:left w:val="none" w:sz="0" w:space="0" w:color="auto"/>
        <w:bottom w:val="none" w:sz="0" w:space="0" w:color="auto"/>
        <w:right w:val="none" w:sz="0" w:space="0" w:color="auto"/>
      </w:divBdr>
    </w:div>
    <w:div w:id="1910919767">
      <w:bodyDiv w:val="1"/>
      <w:marLeft w:val="0"/>
      <w:marRight w:val="0"/>
      <w:marTop w:val="0"/>
      <w:marBottom w:val="0"/>
      <w:divBdr>
        <w:top w:val="none" w:sz="0" w:space="0" w:color="auto"/>
        <w:left w:val="none" w:sz="0" w:space="0" w:color="auto"/>
        <w:bottom w:val="none" w:sz="0" w:space="0" w:color="auto"/>
        <w:right w:val="none" w:sz="0" w:space="0" w:color="auto"/>
      </w:divBdr>
    </w:div>
    <w:div w:id="1968464340">
      <w:bodyDiv w:val="1"/>
      <w:marLeft w:val="0"/>
      <w:marRight w:val="0"/>
      <w:marTop w:val="0"/>
      <w:marBottom w:val="0"/>
      <w:divBdr>
        <w:top w:val="none" w:sz="0" w:space="0" w:color="auto"/>
        <w:left w:val="none" w:sz="0" w:space="0" w:color="auto"/>
        <w:bottom w:val="none" w:sz="0" w:space="0" w:color="auto"/>
        <w:right w:val="none" w:sz="0" w:space="0" w:color="auto"/>
      </w:divBdr>
    </w:div>
    <w:div w:id="1984430418">
      <w:bodyDiv w:val="1"/>
      <w:marLeft w:val="0"/>
      <w:marRight w:val="0"/>
      <w:marTop w:val="0"/>
      <w:marBottom w:val="0"/>
      <w:divBdr>
        <w:top w:val="none" w:sz="0" w:space="0" w:color="auto"/>
        <w:left w:val="none" w:sz="0" w:space="0" w:color="auto"/>
        <w:bottom w:val="none" w:sz="0" w:space="0" w:color="auto"/>
        <w:right w:val="none" w:sz="0" w:space="0" w:color="auto"/>
      </w:divBdr>
    </w:div>
    <w:div w:id="2030059505">
      <w:bodyDiv w:val="1"/>
      <w:marLeft w:val="0"/>
      <w:marRight w:val="0"/>
      <w:marTop w:val="0"/>
      <w:marBottom w:val="0"/>
      <w:divBdr>
        <w:top w:val="none" w:sz="0" w:space="0" w:color="auto"/>
        <w:left w:val="none" w:sz="0" w:space="0" w:color="auto"/>
        <w:bottom w:val="none" w:sz="0" w:space="0" w:color="auto"/>
        <w:right w:val="none" w:sz="0" w:space="0" w:color="auto"/>
      </w:divBdr>
    </w:div>
    <w:div w:id="2106150793">
      <w:bodyDiv w:val="1"/>
      <w:marLeft w:val="0"/>
      <w:marRight w:val="0"/>
      <w:marTop w:val="0"/>
      <w:marBottom w:val="0"/>
      <w:divBdr>
        <w:top w:val="none" w:sz="0" w:space="0" w:color="auto"/>
        <w:left w:val="none" w:sz="0" w:space="0" w:color="auto"/>
        <w:bottom w:val="none" w:sz="0" w:space="0" w:color="auto"/>
        <w:right w:val="none" w:sz="0" w:space="0" w:color="auto"/>
      </w:divBdr>
    </w:div>
    <w:div w:id="21247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survey/runner/802009_survey_travel_ag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ransport/sites/transport/files/modes/air/studies/doc/internal_market/crs_fitness_check_report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09AD-4B0A-493F-B5EC-22FF1E8A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Ectaa</Company>
  <LinksUpToDate>false</LinksUpToDate>
  <CharactersWithSpaces>9572</CharactersWithSpaces>
  <SharedDoc>false</SharedDoc>
  <HLinks>
    <vt:vector size="6" baseType="variant">
      <vt:variant>
        <vt:i4>7143541</vt:i4>
      </vt:variant>
      <vt:variant>
        <vt:i4>0</vt:i4>
      </vt:variant>
      <vt:variant>
        <vt:i4>0</vt:i4>
      </vt:variant>
      <vt:variant>
        <vt:i4>5</vt:i4>
      </vt:variant>
      <vt:variant>
        <vt:lpwstr>http://www.europarl.europa.eu/sides/getDoc.do?pubRef=-%2f%2fEP%2f%2fTEXT%2bWQ%2bE-2016-005398%2b0%2bDOC%2bXML%2bV0%2f%2fEN&amp;language=EN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Ectaa</dc:creator>
  <cp:lastModifiedBy>Christina</cp:lastModifiedBy>
  <cp:revision>3</cp:revision>
  <cp:lastPrinted>2018-06-28T10:50:00Z</cp:lastPrinted>
  <dcterms:created xsi:type="dcterms:W3CDTF">2018-06-29T08:14:00Z</dcterms:created>
  <dcterms:modified xsi:type="dcterms:W3CDTF">2018-06-29T10:12:00Z</dcterms:modified>
</cp:coreProperties>
</file>